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УТВЕРЖДЕНО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Решение Комиссии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Таможенного союза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18.06.2010 № 317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ЕДИНЫЕ ВЕТЕРИНАРНЫЕ (ВЕТЕРИНАРНО-САНИТАРНЫЕ) ТРЕБОВАНИЯ,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1CA8">
        <w:rPr>
          <w:rFonts w:ascii="Times New Roman" w:hAnsi="Times New Roman" w:cs="Times New Roman"/>
          <w:sz w:val="28"/>
          <w:szCs w:val="28"/>
        </w:rPr>
        <w:t>предъявляемые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к товарам, подлежащим ветеринарному контролю (надзору)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Вступило в силу 1 июля 2010 года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CA8" w:rsidRPr="002B1CA8" w:rsidRDefault="00334593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Список изменяющих документов </w:t>
      </w:r>
      <w:r w:rsidR="002B1CA8" w:rsidRPr="002B1CA8">
        <w:rPr>
          <w:rFonts w:ascii="Times New Roman" w:hAnsi="Times New Roman" w:cs="Times New Roman"/>
          <w:sz w:val="28"/>
          <w:szCs w:val="28"/>
        </w:rPr>
        <w:t>(в ред. реше</w:t>
      </w:r>
      <w:r>
        <w:rPr>
          <w:rFonts w:ascii="Times New Roman" w:hAnsi="Times New Roman" w:cs="Times New Roman"/>
          <w:sz w:val="28"/>
          <w:szCs w:val="28"/>
        </w:rPr>
        <w:t xml:space="preserve">ний Комиссии Таможенного союза </w:t>
      </w:r>
      <w:r w:rsidR="002B1CA8" w:rsidRPr="002B1CA8">
        <w:rPr>
          <w:rFonts w:ascii="Times New Roman" w:hAnsi="Times New Roman" w:cs="Times New Roman"/>
          <w:sz w:val="28"/>
          <w:szCs w:val="28"/>
        </w:rPr>
        <w:t>от 17.08.2010 N 342, от 18.11.2010 N 455, от 02.03.2011 N 569, от 0</w:t>
      </w:r>
      <w:r w:rsidR="00A14B29">
        <w:rPr>
          <w:rFonts w:ascii="Times New Roman" w:hAnsi="Times New Roman" w:cs="Times New Roman"/>
          <w:sz w:val="28"/>
          <w:szCs w:val="28"/>
        </w:rPr>
        <w:t xml:space="preserve">7.04.2011 N 623, от 15.07.2011 </w:t>
      </w:r>
      <w:r w:rsidR="002B1CA8" w:rsidRPr="002B1CA8">
        <w:rPr>
          <w:rFonts w:ascii="Times New Roman" w:hAnsi="Times New Roman" w:cs="Times New Roman"/>
          <w:sz w:val="28"/>
          <w:szCs w:val="28"/>
        </w:rPr>
        <w:t>N 726, от 18.10.20</w:t>
      </w:r>
      <w:r>
        <w:rPr>
          <w:rFonts w:ascii="Times New Roman" w:hAnsi="Times New Roman" w:cs="Times New Roman"/>
          <w:sz w:val="28"/>
          <w:szCs w:val="28"/>
        </w:rPr>
        <w:t xml:space="preserve">11 N 830, от 09.12.2011 N 893, </w:t>
      </w:r>
      <w:r w:rsidR="002B1CA8" w:rsidRPr="002B1CA8">
        <w:rPr>
          <w:rFonts w:ascii="Times New Roman" w:hAnsi="Times New Roman" w:cs="Times New Roman"/>
          <w:sz w:val="28"/>
          <w:szCs w:val="28"/>
        </w:rPr>
        <w:t>решений Колл</w:t>
      </w:r>
      <w:r>
        <w:rPr>
          <w:rFonts w:ascii="Times New Roman" w:hAnsi="Times New Roman" w:cs="Times New Roman"/>
          <w:sz w:val="28"/>
          <w:szCs w:val="28"/>
        </w:rPr>
        <w:t xml:space="preserve">егии Евразийской экономической </w:t>
      </w:r>
      <w:r w:rsidR="002B1CA8" w:rsidRPr="002B1CA8">
        <w:rPr>
          <w:rFonts w:ascii="Times New Roman" w:hAnsi="Times New Roman" w:cs="Times New Roman"/>
          <w:sz w:val="28"/>
          <w:szCs w:val="28"/>
        </w:rPr>
        <w:t xml:space="preserve">комиссии от 04.12.2012 N 254, от 12.12.2012 N 274, от 25.12.2012 </w:t>
      </w:r>
      <w:r w:rsidR="00A14B29">
        <w:rPr>
          <w:rFonts w:ascii="Times New Roman" w:hAnsi="Times New Roman" w:cs="Times New Roman"/>
          <w:sz w:val="28"/>
          <w:szCs w:val="28"/>
        </w:rPr>
        <w:t xml:space="preserve">N 307, от 10.09.2013 N 192, от </w:t>
      </w:r>
      <w:r w:rsidR="002B1CA8" w:rsidRPr="002B1CA8">
        <w:rPr>
          <w:rFonts w:ascii="Times New Roman" w:hAnsi="Times New Roman" w:cs="Times New Roman"/>
          <w:sz w:val="28"/>
          <w:szCs w:val="28"/>
        </w:rPr>
        <w:t>29.10.2013</w:t>
      </w:r>
      <w:proofErr w:type="gramEnd"/>
      <w:r w:rsidR="002B1CA8" w:rsidRPr="002B1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CA8" w:rsidRPr="002B1CA8">
        <w:rPr>
          <w:rFonts w:ascii="Times New Roman" w:hAnsi="Times New Roman" w:cs="Times New Roman"/>
          <w:sz w:val="28"/>
          <w:szCs w:val="28"/>
        </w:rPr>
        <w:t xml:space="preserve">N 244, от 10.12.2013 N 294, от 11.02.2014 N 18, от 24.12.2014 N 244) </w:t>
      </w:r>
      <w:proofErr w:type="gramEnd"/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CA8">
        <w:rPr>
          <w:rFonts w:ascii="Times New Roman" w:hAnsi="Times New Roman" w:cs="Times New Roman"/>
          <w:sz w:val="28"/>
          <w:szCs w:val="28"/>
        </w:rPr>
        <w:t>Единые  ветеринарные  (ветеринарно-санитарные)  требовани</w:t>
      </w:r>
      <w:r w:rsidR="00A14B29">
        <w:rPr>
          <w:rFonts w:ascii="Times New Roman" w:hAnsi="Times New Roman" w:cs="Times New Roman"/>
          <w:sz w:val="28"/>
          <w:szCs w:val="28"/>
        </w:rPr>
        <w:t xml:space="preserve">я,  предъявляемые  к  товарам, </w:t>
      </w:r>
      <w:r w:rsidRPr="002B1CA8">
        <w:rPr>
          <w:rFonts w:ascii="Times New Roman" w:hAnsi="Times New Roman" w:cs="Times New Roman"/>
          <w:sz w:val="28"/>
          <w:szCs w:val="28"/>
        </w:rPr>
        <w:t>подлежащим  ветеринарному  контролю  (надзору)  (далее –  Требова</w:t>
      </w:r>
      <w:r w:rsidR="00A14B29">
        <w:rPr>
          <w:rFonts w:ascii="Times New Roman" w:hAnsi="Times New Roman" w:cs="Times New Roman"/>
          <w:sz w:val="28"/>
          <w:szCs w:val="28"/>
        </w:rPr>
        <w:t xml:space="preserve">ния)  и  включенным  в  Единый </w:t>
      </w:r>
      <w:r w:rsidRPr="002B1CA8">
        <w:rPr>
          <w:rFonts w:ascii="Times New Roman" w:hAnsi="Times New Roman" w:cs="Times New Roman"/>
          <w:sz w:val="28"/>
          <w:szCs w:val="28"/>
        </w:rPr>
        <w:t>перечень  товаров,  подлежащих  ветеринарному  контролю  (надзору)  (дал</w:t>
      </w:r>
      <w:r w:rsidR="00A14B29">
        <w:rPr>
          <w:rFonts w:ascii="Times New Roman" w:hAnsi="Times New Roman" w:cs="Times New Roman"/>
          <w:sz w:val="28"/>
          <w:szCs w:val="28"/>
        </w:rPr>
        <w:t xml:space="preserve">ее –  подконтрольные  товары), </w:t>
      </w:r>
      <w:r w:rsidRPr="002B1CA8">
        <w:rPr>
          <w:rFonts w:ascii="Times New Roman" w:hAnsi="Times New Roman" w:cs="Times New Roman"/>
          <w:sz w:val="28"/>
          <w:szCs w:val="28"/>
        </w:rPr>
        <w:t>разработаны в целях реализации Соглашения Таможенного союза по в</w:t>
      </w:r>
      <w:r w:rsidR="00A14B29">
        <w:rPr>
          <w:rFonts w:ascii="Times New Roman" w:hAnsi="Times New Roman" w:cs="Times New Roman"/>
          <w:sz w:val="28"/>
          <w:szCs w:val="28"/>
        </w:rPr>
        <w:t xml:space="preserve">етеринарно-санитарным мерам от </w:t>
      </w:r>
      <w:r w:rsidRPr="002B1CA8">
        <w:rPr>
          <w:rFonts w:ascii="Times New Roman" w:hAnsi="Times New Roman" w:cs="Times New Roman"/>
          <w:sz w:val="28"/>
          <w:szCs w:val="28"/>
        </w:rPr>
        <w:t>11  декабря  2009  года  и  обеспечения  охраны  таможенной  территории  Та</w:t>
      </w:r>
      <w:r w:rsidR="00A14B29">
        <w:rPr>
          <w:rFonts w:ascii="Times New Roman" w:hAnsi="Times New Roman" w:cs="Times New Roman"/>
          <w:sz w:val="28"/>
          <w:szCs w:val="28"/>
        </w:rPr>
        <w:t xml:space="preserve">моженного  союза  от  ввоза  и </w:t>
      </w:r>
      <w:r w:rsidRPr="002B1CA8">
        <w:rPr>
          <w:rFonts w:ascii="Times New Roman" w:hAnsi="Times New Roman" w:cs="Times New Roman"/>
          <w:sz w:val="28"/>
          <w:szCs w:val="28"/>
        </w:rPr>
        <w:t xml:space="preserve">распространения  возбудителей  заразных  болезней  животных,  в  том  </w:t>
      </w:r>
      <w:r w:rsidR="00A14B29">
        <w:rPr>
          <w:rFonts w:ascii="Times New Roman" w:hAnsi="Times New Roman" w:cs="Times New Roman"/>
          <w:sz w:val="28"/>
          <w:szCs w:val="28"/>
        </w:rPr>
        <w:t>числе  общих</w:t>
      </w:r>
      <w:proofErr w:type="gramEnd"/>
      <w:r w:rsidR="00A14B29">
        <w:rPr>
          <w:rFonts w:ascii="Times New Roman" w:hAnsi="Times New Roman" w:cs="Times New Roman"/>
          <w:sz w:val="28"/>
          <w:szCs w:val="28"/>
        </w:rPr>
        <w:t xml:space="preserve">  для  животных  и </w:t>
      </w:r>
      <w:r w:rsidRPr="002B1CA8">
        <w:rPr>
          <w:rFonts w:ascii="Times New Roman" w:hAnsi="Times New Roman" w:cs="Times New Roman"/>
          <w:sz w:val="28"/>
          <w:szCs w:val="28"/>
        </w:rPr>
        <w:t xml:space="preserve">человека, и товаров, не соответствующих Единым ветеринарным требованиям. </w:t>
      </w:r>
    </w:p>
    <w:p w:rsidR="00686D80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Для целей настоящего документа под Стороной подразумевается государство – член Таможенного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>ГЛАВА 17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>ВЕТЕРИНАРНЫЕ ТРЕБОВАНИЯ ПРИ ВВОЗЕ НА ТАМОЖЕННУЮ ТЕРРИТОРИЮ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 xml:space="preserve">ТАМОЖЕННОГО СОЮЗА И (ИЛИ) </w:t>
      </w:r>
      <w:proofErr w:type="gramStart"/>
      <w:r w:rsidRPr="002B1CA8">
        <w:rPr>
          <w:rFonts w:ascii="Times New Roman" w:hAnsi="Times New Roman" w:cs="Times New Roman"/>
          <w:b/>
          <w:sz w:val="28"/>
          <w:szCs w:val="28"/>
        </w:rPr>
        <w:t>ПЕРЕМЕЩЕНИИ</w:t>
      </w:r>
      <w:proofErr w:type="gramEnd"/>
      <w:r w:rsidRPr="002B1CA8">
        <w:rPr>
          <w:rFonts w:ascii="Times New Roman" w:hAnsi="Times New Roman" w:cs="Times New Roman"/>
          <w:b/>
          <w:sz w:val="28"/>
          <w:szCs w:val="28"/>
        </w:rPr>
        <w:t xml:space="preserve"> МЕЖДУ СТОРОНАМИ </w:t>
      </w:r>
      <w:r w:rsidRPr="006B0732">
        <w:rPr>
          <w:rFonts w:ascii="Times New Roman" w:hAnsi="Times New Roman" w:cs="Times New Roman"/>
          <w:b/>
          <w:sz w:val="28"/>
          <w:szCs w:val="28"/>
        </w:rPr>
        <w:t>ЖИВЫХ РЫБ,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>БЕСПОЗВОНОЧНЫХ И ДРУГИХ ПОЙКИЛОТЕРМНЫХ ВОДНЫХ ЖИВОТНЫХ, ИХ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>ОПЛОДОТВОРЕННОЙ ИКРЫ, СПЕРМЫ, ЛИЧИНОК, ПРЕДНАЗНАЧЕННЫХ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CA8">
        <w:rPr>
          <w:rFonts w:ascii="Times New Roman" w:hAnsi="Times New Roman" w:cs="Times New Roman"/>
          <w:b/>
          <w:sz w:val="28"/>
          <w:szCs w:val="28"/>
        </w:rPr>
        <w:t>ПРОДУКТИВНОГО ВЫРАЩИВАНИЯ, ПЛЕМЕННОГО И ИНОГО ИСПОЛЬЗОВАНИЯ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CA8">
        <w:rPr>
          <w:rFonts w:ascii="Times New Roman" w:hAnsi="Times New Roman" w:cs="Times New Roman"/>
          <w:sz w:val="28"/>
          <w:szCs w:val="28"/>
        </w:rPr>
        <w:t>К  ввозу  на  единую  таможенную  территорию  Таможенного  союза  и  (или)  перемещению  между Сторонами допускаются живые рыбы, беспозвоночные и другие пойкилотермные водные животные, их оплодотворенная  икра,  сперма,  личинки,  предназначенные  дл</w:t>
      </w:r>
      <w:r>
        <w:rPr>
          <w:rFonts w:ascii="Times New Roman" w:hAnsi="Times New Roman" w:cs="Times New Roman"/>
          <w:sz w:val="28"/>
          <w:szCs w:val="28"/>
        </w:rPr>
        <w:t xml:space="preserve">я  продуктивного  выращивания, </w:t>
      </w:r>
      <w:r w:rsidRPr="002B1CA8">
        <w:rPr>
          <w:rFonts w:ascii="Times New Roman" w:hAnsi="Times New Roman" w:cs="Times New Roman"/>
          <w:sz w:val="28"/>
          <w:szCs w:val="28"/>
        </w:rPr>
        <w:t>племенного  и  иного  использования,  добытые  в  природных  водоемах  и</w:t>
      </w:r>
      <w:r>
        <w:rPr>
          <w:rFonts w:ascii="Times New Roman" w:hAnsi="Times New Roman" w:cs="Times New Roman"/>
          <w:sz w:val="28"/>
          <w:szCs w:val="28"/>
        </w:rPr>
        <w:t xml:space="preserve">ли  происходящие  из  хозяйств </w:t>
      </w:r>
      <w:r w:rsidRPr="002B1CA8">
        <w:rPr>
          <w:rFonts w:ascii="Times New Roman" w:hAnsi="Times New Roman" w:cs="Times New Roman"/>
          <w:sz w:val="28"/>
          <w:szCs w:val="28"/>
        </w:rPr>
        <w:t>аквакультуры, признанных свободными в течение последних 24 меся</w:t>
      </w:r>
      <w:r>
        <w:rPr>
          <w:rFonts w:ascii="Times New Roman" w:hAnsi="Times New Roman" w:cs="Times New Roman"/>
          <w:sz w:val="28"/>
          <w:szCs w:val="28"/>
        </w:rPr>
        <w:t xml:space="preserve">цев от болезней пойкилотермных </w:t>
      </w:r>
      <w:r w:rsidRPr="002B1CA8">
        <w:rPr>
          <w:rFonts w:ascii="Times New Roman" w:hAnsi="Times New Roman" w:cs="Times New Roman"/>
          <w:sz w:val="28"/>
          <w:szCs w:val="28"/>
        </w:rPr>
        <w:t xml:space="preserve">водных  животных  и  чувствительных  </w:t>
      </w:r>
      <w:r w:rsidR="00334593">
        <w:rPr>
          <w:rFonts w:ascii="Times New Roman" w:hAnsi="Times New Roman" w:cs="Times New Roman"/>
          <w:sz w:val="28"/>
          <w:szCs w:val="28"/>
        </w:rPr>
        <w:t>к  ним</w:t>
      </w:r>
      <w:proofErr w:type="gramEnd"/>
      <w:r w:rsidR="00334593">
        <w:rPr>
          <w:rFonts w:ascii="Times New Roman" w:hAnsi="Times New Roman" w:cs="Times New Roman"/>
          <w:sz w:val="28"/>
          <w:szCs w:val="28"/>
        </w:rPr>
        <w:t xml:space="preserve">  видов,  приведенных  в </w:t>
      </w:r>
      <w:r w:rsidRPr="002B1CA8">
        <w:rPr>
          <w:rFonts w:ascii="Times New Roman" w:hAnsi="Times New Roman" w:cs="Times New Roman"/>
          <w:sz w:val="28"/>
          <w:szCs w:val="28"/>
        </w:rPr>
        <w:t>пе</w:t>
      </w:r>
      <w:r w:rsidR="00334593">
        <w:rPr>
          <w:rFonts w:ascii="Times New Roman" w:hAnsi="Times New Roman" w:cs="Times New Roman"/>
          <w:sz w:val="28"/>
          <w:szCs w:val="28"/>
        </w:rPr>
        <w:t xml:space="preserve">речне специфических </w:t>
      </w:r>
      <w:r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Pr="002B1CA8">
        <w:rPr>
          <w:rFonts w:ascii="Times New Roman" w:hAnsi="Times New Roman" w:cs="Times New Roman"/>
          <w:sz w:val="28"/>
          <w:szCs w:val="28"/>
        </w:rPr>
        <w:t>пойкилотермных водных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и чувствительных к ним видов. </w:t>
      </w:r>
    </w:p>
    <w:p w:rsidR="00E1550B" w:rsidRPr="00E1550B" w:rsidRDefault="00E1550B" w:rsidP="00334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5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специфических болезней пойкилотермных водных</w:t>
      </w:r>
      <w:r w:rsidRPr="00E1550B">
        <w:rPr>
          <w:rFonts w:ascii="Times New Roman" w:hAnsi="Times New Roman" w:cs="Times New Roman"/>
          <w:b/>
          <w:bCs/>
          <w:sz w:val="28"/>
          <w:szCs w:val="28"/>
        </w:rPr>
        <w:br/>
        <w:t>животных и чувствительных к ним видов</w:t>
      </w:r>
    </w:p>
    <w:p w:rsidR="00E1550B" w:rsidRPr="00E1550B" w:rsidRDefault="00E1550B" w:rsidP="00E1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9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3521"/>
        <w:gridCol w:w="4613"/>
      </w:tblGrid>
      <w:tr w:rsidR="00E1550B" w:rsidRPr="00E1550B" w:rsidTr="00E1550B">
        <w:tc>
          <w:tcPr>
            <w:tcW w:w="2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Систематическая группа </w:t>
            </w:r>
            <w:proofErr w:type="gram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пой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килотермных</w:t>
            </w:r>
            <w:proofErr w:type="spellEnd"/>
            <w:proofErr w:type="gram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водных животных</w:t>
            </w: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Наименование болезней и их международный индекс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Перечень видов, чувствительных к болезням</w:t>
            </w:r>
          </w:p>
        </w:tc>
      </w:tr>
      <w:tr w:rsidR="00E1550B" w:rsidRPr="00E1550B" w:rsidTr="00E1550B">
        <w:tc>
          <w:tcPr>
            <w:tcW w:w="2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Весенняя</w:t>
            </w:r>
            <w:proofErr w:type="gram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виремия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карпа (SVC)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Карп обыкновенный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Cyprinus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carpio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carpio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карп кои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Cyprinus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carpio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koi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обыкновенный карась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Carassius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carassius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золотой карась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Carassius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auratus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белый толстолобик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Hypophthalmichthy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smolitrix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пестрый толстолобик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Aristichthys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nobilis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белый амур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Ctenopharyngodon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idella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язь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Leuciscus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idus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линь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Tinca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tinca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сом обыкновенный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Silurus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glanis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Герпесвирусная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карпа кои</w:t>
            </w:r>
            <w:r w:rsidRPr="00E1550B">
              <w:rPr>
                <w:rFonts w:ascii="Times New Roman" w:hAnsi="Times New Roman" w:cs="Times New Roman"/>
                <w:sz w:val="28"/>
                <w:szCs w:val="28"/>
              </w:rPr>
              <w:br/>
              <w:t>(KHVD)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Обыкновенный сазан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Cyprinus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carpio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carpio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карп кои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Cyprinus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carpio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koi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декоративные породы карпа и их гибриды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Вирусная геморрагическая септицемия </w:t>
            </w:r>
            <w:proofErr w:type="gram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лососевых</w:t>
            </w:r>
            <w:proofErr w:type="gram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(VHS)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Сельдевые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Clupea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spp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.), сиговые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Coregonus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.), обыкновенная щука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Esox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lucius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пикша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Gadus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aeglefinus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треска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Gadus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morhua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тихоокеанские лососевые рыбы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Oncorhynchus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радужная форель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mykiss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кумжа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Salmo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trutta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тюрбо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Scopthalmus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maximus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хариус обыкновенный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Thymallus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thymallus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Инфекционный некроз гемопоэтической ткани (IHN)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Тихоокеанские лососевые рыбы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Oncorhynchus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кета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keta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кижуч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kisutch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proofErr w:type="gram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има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masou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радужная форель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mykiss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нерка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nerka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чавыча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tshawytscha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горбуша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gorbuscha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атлантический лосось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Salmo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salar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Эпизоотический некроз гемопоэтической ткани (EHN)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Обыкновенный окунь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Perca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fluviatilis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радужная форель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mykiss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гамбузия обыкновенная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Gambusia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affinis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Инфекционная анемия лосося (ISA)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Радужная форель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mykiss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кижуч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kisutch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семга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Salmo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salar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E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кумжа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Salmo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trutta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Инфекционный некроз поджелудочной железы </w:t>
            </w:r>
            <w:proofErr w:type="gram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лососевых</w:t>
            </w:r>
            <w:proofErr w:type="gram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br/>
              <w:t>(IPN)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Радужная форель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mykiss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кумжа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Salmo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trutta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гольцы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Salvelinus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нерка (O.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nerka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атлантический лосось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Salmo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salar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желтохвост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Seriola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quinquerradiata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тюрбо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Scopthalmus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maximus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треска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Gadus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morhua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Герпесвирусная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болезнь сибирского осетра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SbSHVD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Acipenseridae</w:t>
            </w:r>
            <w:proofErr w:type="spellEnd"/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Иридовирусная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осетровых рыб (WSIV)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семейства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Acipenseridae</w:t>
            </w:r>
            <w:proofErr w:type="spellEnd"/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Иридовирусная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красного морского леща</w:t>
            </w:r>
            <w:r w:rsidRPr="00E1550B">
              <w:rPr>
                <w:rFonts w:ascii="Times New Roman" w:hAnsi="Times New Roman" w:cs="Times New Roman"/>
                <w:sz w:val="28"/>
                <w:szCs w:val="28"/>
              </w:rPr>
              <w:br/>
              <w:t>(RSIVD)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Объекты морской аквакультуры - морские лещи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Pagrus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Acanthopagrus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latus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Evynnis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japonica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лакедры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Seriola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quinqueradiata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dumerili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S.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lalandi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 и их гибриды,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кобия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Rachycentron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canadum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групперы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Epinephelus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гибриды полосатого окуня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Morone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saxatilis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кефаль лобан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Mugil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cephalus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Эпизоотический язвенный синдром </w:t>
            </w:r>
            <w:r w:rsidRPr="00E1550B">
              <w:rPr>
                <w:rFonts w:ascii="Times New Roman" w:hAnsi="Times New Roman" w:cs="Times New Roman"/>
                <w:sz w:val="28"/>
                <w:szCs w:val="28"/>
              </w:rPr>
              <w:br/>
              <w:t>(EUS)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рода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Acanthopagrus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, семейство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ариевых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Ariidae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семейство карповых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Cyprinidae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отряд окунеобразных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Perciformes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семейство змееголовых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Channidae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род зубаток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Clarias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семейство кефалевых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Mugilidae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семейство сельдевых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Clupeidae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семейство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аргусовых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Arius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 и другие</w:t>
            </w:r>
          </w:p>
        </w:tc>
      </w:tr>
      <w:tr w:rsidR="00E1550B" w:rsidRPr="00E1550B" w:rsidTr="00E1550B">
        <w:tc>
          <w:tcPr>
            <w:tcW w:w="28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Моллюски</w:t>
            </w: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Паразитарное заболевание, вызываемое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Bonamia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ostreae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бонамиоз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Плоские устрицы: австралийская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angasi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чилийская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chilensis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олимпии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conchaphila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европейская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edulis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аргентинская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puelchana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азиатская устрица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denselammellosa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vAlign w:val="center"/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Паразитарное заболевание, вызываемое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Marteilia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refringens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мартелиоз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Плоские устрицы: австралийская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angasi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чилийская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chilensis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олимпии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conchaphila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европейская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edulis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аргентинская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Ostrea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puelchana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мидия съедобная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Mutilus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edulis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 и черноморская мидия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Mutilus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galloprovincialis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550B" w:rsidRPr="00E1550B" w:rsidTr="00E1550B">
        <w:tc>
          <w:tcPr>
            <w:tcW w:w="28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Ракообразные</w:t>
            </w:r>
          </w:p>
        </w:tc>
        <w:tc>
          <w:tcPr>
            <w:tcW w:w="35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Чума раков </w:t>
            </w:r>
            <w:proofErr w:type="gram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рибковое заболевание, вызываемое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Aphanoomyces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astaci</w:t>
            </w:r>
            <w:proofErr w:type="spellEnd"/>
          </w:p>
        </w:tc>
        <w:tc>
          <w:tcPr>
            <w:tcW w:w="4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550B" w:rsidRPr="00E1550B" w:rsidRDefault="00E1550B" w:rsidP="00E15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Речные раки: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широкопалый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Astacus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astacus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австралийский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Austropotamobius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pallipes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американский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Procombarus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clarkii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), дальневосточный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Pacifastacus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leniusculus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узкопалый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Astacus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leptodactylus</w:t>
            </w:r>
            <w:proofErr w:type="spellEnd"/>
            <w:r w:rsidRPr="00E15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550B" w:rsidRPr="00E1550B" w:rsidRDefault="00E1550B" w:rsidP="00E1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0B">
        <w:rPr>
          <w:rFonts w:ascii="Times New Roman" w:hAnsi="Times New Roman" w:cs="Times New Roman"/>
          <w:sz w:val="28"/>
          <w:szCs w:val="28"/>
        </w:rPr>
        <w:t> </w:t>
      </w:r>
    </w:p>
    <w:p w:rsidR="002B1CA8" w:rsidRPr="00E1550B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CA8">
        <w:rPr>
          <w:rFonts w:ascii="Times New Roman" w:hAnsi="Times New Roman" w:cs="Times New Roman"/>
          <w:sz w:val="28"/>
          <w:szCs w:val="28"/>
        </w:rPr>
        <w:t>Ввозимые на единую таможенную территорию Таможенного со</w:t>
      </w:r>
      <w:r>
        <w:rPr>
          <w:rFonts w:ascii="Times New Roman" w:hAnsi="Times New Roman" w:cs="Times New Roman"/>
          <w:sz w:val="28"/>
          <w:szCs w:val="28"/>
        </w:rPr>
        <w:t xml:space="preserve">юза и (или) перемещаемые между </w:t>
      </w:r>
      <w:r w:rsidRPr="002B1CA8">
        <w:rPr>
          <w:rFonts w:ascii="Times New Roman" w:hAnsi="Times New Roman" w:cs="Times New Roman"/>
          <w:sz w:val="28"/>
          <w:szCs w:val="28"/>
        </w:rPr>
        <w:t xml:space="preserve">Сторонами  живые  рыбы,  беспозвоночные  и  другие  пойкилотермные  водные  животные, предназначенные  для  продуктивного  выращивания,  племенного  и  иного 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использования,  в  течение  72 </w:t>
      </w:r>
      <w:r w:rsidRPr="002B1CA8">
        <w:rPr>
          <w:rFonts w:ascii="Times New Roman" w:hAnsi="Times New Roman" w:cs="Times New Roman"/>
          <w:sz w:val="28"/>
          <w:szCs w:val="28"/>
        </w:rPr>
        <w:t>часов  перед  отправкой  подвергаются  визуальному  осмотру,  в  результа</w:t>
      </w:r>
      <w:r>
        <w:rPr>
          <w:rFonts w:ascii="Times New Roman" w:hAnsi="Times New Roman" w:cs="Times New Roman"/>
          <w:sz w:val="28"/>
          <w:szCs w:val="28"/>
        </w:rPr>
        <w:t xml:space="preserve">те  которого  не  должны  быть </w:t>
      </w:r>
      <w:r w:rsidRPr="002B1CA8">
        <w:rPr>
          <w:rFonts w:ascii="Times New Roman" w:hAnsi="Times New Roman" w:cs="Times New Roman"/>
          <w:sz w:val="28"/>
          <w:szCs w:val="28"/>
        </w:rPr>
        <w:t>выявлены признаки каких-либо инфекций или контагиозных заболев</w:t>
      </w:r>
      <w:r>
        <w:rPr>
          <w:rFonts w:ascii="Times New Roman" w:hAnsi="Times New Roman" w:cs="Times New Roman"/>
          <w:sz w:val="28"/>
          <w:szCs w:val="28"/>
        </w:rPr>
        <w:t xml:space="preserve">аний, представляющих опасность </w:t>
      </w:r>
      <w:r w:rsidRPr="002B1CA8">
        <w:rPr>
          <w:rFonts w:ascii="Times New Roman" w:hAnsi="Times New Roman" w:cs="Times New Roman"/>
          <w:sz w:val="28"/>
          <w:szCs w:val="28"/>
        </w:rPr>
        <w:t>для пойкилотермных водных животных, других животных или здоровья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К  ввозу  на  единую  таможенную  территорию  Таможенного  союза</w:t>
      </w:r>
      <w:r>
        <w:rPr>
          <w:rFonts w:ascii="Times New Roman" w:hAnsi="Times New Roman" w:cs="Times New Roman"/>
          <w:sz w:val="28"/>
          <w:szCs w:val="28"/>
        </w:rPr>
        <w:t xml:space="preserve">  и  (или)  перемещению  между </w:t>
      </w:r>
      <w:r w:rsidRPr="002B1CA8">
        <w:rPr>
          <w:rFonts w:ascii="Times New Roman" w:hAnsi="Times New Roman" w:cs="Times New Roman"/>
          <w:sz w:val="28"/>
          <w:szCs w:val="28"/>
        </w:rPr>
        <w:t>Сторонами  допускаются  добытые  в  природных  водоемах  живые  ры</w:t>
      </w:r>
      <w:r>
        <w:rPr>
          <w:rFonts w:ascii="Times New Roman" w:hAnsi="Times New Roman" w:cs="Times New Roman"/>
          <w:sz w:val="28"/>
          <w:szCs w:val="28"/>
        </w:rPr>
        <w:t xml:space="preserve">бы,  беспозвоночные  и  другие </w:t>
      </w:r>
      <w:r w:rsidRPr="002B1CA8">
        <w:rPr>
          <w:rFonts w:ascii="Times New Roman" w:hAnsi="Times New Roman" w:cs="Times New Roman"/>
          <w:sz w:val="28"/>
          <w:szCs w:val="28"/>
        </w:rPr>
        <w:t>пойкилотермные водные животные, прошедшие карантин продолжите</w:t>
      </w:r>
      <w:r>
        <w:rPr>
          <w:rFonts w:ascii="Times New Roman" w:hAnsi="Times New Roman" w:cs="Times New Roman"/>
          <w:sz w:val="28"/>
          <w:szCs w:val="28"/>
        </w:rPr>
        <w:t xml:space="preserve">льностью не менее 30 суток при </w:t>
      </w:r>
      <w:r w:rsidRPr="002B1CA8">
        <w:rPr>
          <w:rFonts w:ascii="Times New Roman" w:hAnsi="Times New Roman" w:cs="Times New Roman"/>
          <w:sz w:val="28"/>
          <w:szCs w:val="28"/>
        </w:rPr>
        <w:t>температуре  выше  12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 в  условиях  карантинного  предприятия  (участка),  зарегистрированного  в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государственной  ветеринарной  службе,  под  наблюдением  ве</w:t>
      </w:r>
      <w:r>
        <w:rPr>
          <w:rFonts w:ascii="Times New Roman" w:hAnsi="Times New Roman" w:cs="Times New Roman"/>
          <w:sz w:val="28"/>
          <w:szCs w:val="28"/>
        </w:rPr>
        <w:t xml:space="preserve">теринарного  врача.  В  период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  проводятся  визуальный  осмотр  репрезен</w:t>
      </w:r>
      <w:r>
        <w:rPr>
          <w:rFonts w:ascii="Times New Roman" w:hAnsi="Times New Roman" w:cs="Times New Roman"/>
          <w:sz w:val="28"/>
          <w:szCs w:val="28"/>
        </w:rPr>
        <w:t xml:space="preserve">тативной  выборки  живых  рыб, </w:t>
      </w:r>
      <w:r w:rsidRPr="002B1CA8">
        <w:rPr>
          <w:rFonts w:ascii="Times New Roman" w:hAnsi="Times New Roman" w:cs="Times New Roman"/>
          <w:sz w:val="28"/>
          <w:szCs w:val="28"/>
        </w:rPr>
        <w:t>беспозвоночных  и  других  пойкилотермных  водных  животных  и  их  клин</w:t>
      </w:r>
      <w:r>
        <w:rPr>
          <w:rFonts w:ascii="Times New Roman" w:hAnsi="Times New Roman" w:cs="Times New Roman"/>
          <w:sz w:val="28"/>
          <w:szCs w:val="28"/>
        </w:rPr>
        <w:t xml:space="preserve">ические  исследования  на </w:t>
      </w:r>
      <w:r w:rsidRPr="002B1CA8">
        <w:rPr>
          <w:rFonts w:ascii="Times New Roman" w:hAnsi="Times New Roman" w:cs="Times New Roman"/>
          <w:sz w:val="28"/>
          <w:szCs w:val="28"/>
        </w:rPr>
        <w:t xml:space="preserve">наличие  специфических  заболеваний  в  соответствии  с  указанным </w:t>
      </w:r>
      <w:r>
        <w:rPr>
          <w:rFonts w:ascii="Times New Roman" w:hAnsi="Times New Roman" w:cs="Times New Roman"/>
          <w:sz w:val="28"/>
          <w:szCs w:val="28"/>
        </w:rPr>
        <w:t xml:space="preserve"> в  настоящей  главе  перечнем </w:t>
      </w:r>
      <w:r w:rsidRPr="002B1CA8">
        <w:rPr>
          <w:rFonts w:ascii="Times New Roman" w:hAnsi="Times New Roman" w:cs="Times New Roman"/>
          <w:sz w:val="28"/>
          <w:szCs w:val="28"/>
        </w:rPr>
        <w:t xml:space="preserve">специфических болезней пойкилотермных водных животных и чувствительных к ним видов.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Для транспортировки живых рыб, беспозвоночных и других п</w:t>
      </w:r>
      <w:r>
        <w:rPr>
          <w:rFonts w:ascii="Times New Roman" w:hAnsi="Times New Roman" w:cs="Times New Roman"/>
          <w:sz w:val="28"/>
          <w:szCs w:val="28"/>
        </w:rPr>
        <w:t xml:space="preserve">ойкилотермных водных животных, </w:t>
      </w:r>
      <w:r w:rsidRPr="002B1CA8">
        <w:rPr>
          <w:rFonts w:ascii="Times New Roman" w:hAnsi="Times New Roman" w:cs="Times New Roman"/>
          <w:sz w:val="28"/>
          <w:szCs w:val="28"/>
        </w:rPr>
        <w:t>их  оплодотворенной  икры,  спермы,  личинок  используются  у</w:t>
      </w:r>
      <w:r>
        <w:rPr>
          <w:rFonts w:ascii="Times New Roman" w:hAnsi="Times New Roman" w:cs="Times New Roman"/>
          <w:sz w:val="28"/>
          <w:szCs w:val="28"/>
        </w:rPr>
        <w:t xml:space="preserve">паковки  (контейнеры  и  др.), </w:t>
      </w:r>
      <w:r w:rsidRPr="002B1CA8">
        <w:rPr>
          <w:rFonts w:ascii="Times New Roman" w:hAnsi="Times New Roman" w:cs="Times New Roman"/>
          <w:sz w:val="28"/>
          <w:szCs w:val="28"/>
        </w:rPr>
        <w:t>обеспечивающие условия (включая качество воды), которые не меняю</w:t>
      </w:r>
      <w:r>
        <w:rPr>
          <w:rFonts w:ascii="Times New Roman" w:hAnsi="Times New Roman" w:cs="Times New Roman"/>
          <w:sz w:val="28"/>
          <w:szCs w:val="28"/>
        </w:rPr>
        <w:t xml:space="preserve">т состояния их здоровья. Живые </w:t>
      </w:r>
      <w:r w:rsidRPr="002B1CA8">
        <w:rPr>
          <w:rFonts w:ascii="Times New Roman" w:hAnsi="Times New Roman" w:cs="Times New Roman"/>
          <w:sz w:val="28"/>
          <w:szCs w:val="28"/>
        </w:rPr>
        <w:t>рыбы, беспозвоночные и другие пойкилотермные водные животные, их</w:t>
      </w:r>
      <w:r>
        <w:rPr>
          <w:rFonts w:ascii="Times New Roman" w:hAnsi="Times New Roman" w:cs="Times New Roman"/>
          <w:sz w:val="28"/>
          <w:szCs w:val="28"/>
        </w:rPr>
        <w:t xml:space="preserve"> оплодотворенная икра, сперма, </w:t>
      </w:r>
      <w:r w:rsidRPr="002B1CA8">
        <w:rPr>
          <w:rFonts w:ascii="Times New Roman" w:hAnsi="Times New Roman" w:cs="Times New Roman"/>
          <w:sz w:val="28"/>
          <w:szCs w:val="28"/>
        </w:rPr>
        <w:t>личинки  должны  быть  упакованы  в  новые  контейнеры  или  иную  уп</w:t>
      </w:r>
      <w:r>
        <w:rPr>
          <w:rFonts w:ascii="Times New Roman" w:hAnsi="Times New Roman" w:cs="Times New Roman"/>
          <w:sz w:val="28"/>
          <w:szCs w:val="28"/>
        </w:rPr>
        <w:t xml:space="preserve">аковку,  прошедшую  очистку  и </w:t>
      </w:r>
      <w:r w:rsidRPr="002B1CA8">
        <w:rPr>
          <w:rFonts w:ascii="Times New Roman" w:hAnsi="Times New Roman" w:cs="Times New Roman"/>
          <w:sz w:val="28"/>
          <w:szCs w:val="28"/>
        </w:rPr>
        <w:t>дезинфекцию с целью уничтожения возбудителей болезней. Каждая единица упаковки (кон</w:t>
      </w:r>
      <w:r>
        <w:rPr>
          <w:rFonts w:ascii="Times New Roman" w:hAnsi="Times New Roman" w:cs="Times New Roman"/>
          <w:sz w:val="28"/>
          <w:szCs w:val="28"/>
        </w:rPr>
        <w:t xml:space="preserve">тейнеры и </w:t>
      </w:r>
      <w:r w:rsidRPr="002B1CA8">
        <w:rPr>
          <w:rFonts w:ascii="Times New Roman" w:hAnsi="Times New Roman" w:cs="Times New Roman"/>
          <w:sz w:val="28"/>
          <w:szCs w:val="28"/>
        </w:rPr>
        <w:t>др.) должна быть пронумерована и маркирована этикеткой.</w:t>
      </w:r>
    </w:p>
    <w:p w:rsidR="00334593" w:rsidRDefault="00334593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93" w:rsidRDefault="00334593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93" w:rsidRDefault="00334593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93" w:rsidRDefault="00334593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593" w:rsidRDefault="00334593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lastRenderedPageBreak/>
        <w:t>ГЛАВА 29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 xml:space="preserve">ВЕТЕРИНАРНО-САНИТАРНЫЕ ТРЕБОВАНИЯ ПРИ ВВОЗЕ НА </w:t>
      </w:r>
      <w:proofErr w:type="gramStart"/>
      <w:r w:rsidRPr="002B1CA8">
        <w:rPr>
          <w:rFonts w:ascii="Times New Roman" w:hAnsi="Times New Roman" w:cs="Times New Roman"/>
          <w:b/>
          <w:sz w:val="28"/>
          <w:szCs w:val="28"/>
        </w:rPr>
        <w:t>ТАМОЖЕННУЮ</w:t>
      </w:r>
      <w:proofErr w:type="gramEnd"/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>ТЕРРИТОРИЮ ТАМОЖЕННОГО СОЮЗА И (ИЛИ) ПЕРЕМЕЩЕНИЮ МЕЖДУ СТОРОНАМИ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32">
        <w:rPr>
          <w:rFonts w:ascii="Times New Roman" w:hAnsi="Times New Roman" w:cs="Times New Roman"/>
          <w:b/>
          <w:sz w:val="28"/>
          <w:szCs w:val="28"/>
        </w:rPr>
        <w:t>ПИЩЕВОЙ ПРОДУКЦИИ ИЗ РЫБЫ</w:t>
      </w:r>
      <w:r w:rsidRPr="002B1CA8">
        <w:rPr>
          <w:rFonts w:ascii="Times New Roman" w:hAnsi="Times New Roman" w:cs="Times New Roman"/>
          <w:b/>
          <w:sz w:val="28"/>
          <w:szCs w:val="28"/>
        </w:rPr>
        <w:t>, РАКООБРАЗНЫХ, МОЛЛЮСКОВ, ДРУГИХ</w:t>
      </w:r>
    </w:p>
    <w:p w:rsidR="002B1CA8" w:rsidRPr="002B1CA8" w:rsidRDefault="002B1CA8" w:rsidP="002B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A8">
        <w:rPr>
          <w:rFonts w:ascii="Times New Roman" w:hAnsi="Times New Roman" w:cs="Times New Roman"/>
          <w:b/>
          <w:sz w:val="28"/>
          <w:szCs w:val="28"/>
        </w:rPr>
        <w:t>ОБЪЕКТОВ ПРОМЫСЛА И ПРОДУКТОВ ИХ ПЕРЕРАБОТКИ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CA8">
        <w:rPr>
          <w:rFonts w:ascii="Times New Roman" w:hAnsi="Times New Roman" w:cs="Times New Roman"/>
          <w:sz w:val="28"/>
          <w:szCs w:val="28"/>
        </w:rPr>
        <w:t xml:space="preserve">К ввозу на таможенную территорию Таможенного союза и (или) перемещению между Сторонами допускается продукция из водных биологических ресурсов (живая, охлажденная, мороженая рыба, икра, </w:t>
      </w:r>
      <w:proofErr w:type="gramEnd"/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ракообразные,  моллюски,  млекопитающие  и  другие  водные  животные  и</w:t>
      </w:r>
      <w:r>
        <w:rPr>
          <w:rFonts w:ascii="Times New Roman" w:hAnsi="Times New Roman" w:cs="Times New Roman"/>
          <w:sz w:val="28"/>
          <w:szCs w:val="28"/>
        </w:rPr>
        <w:t xml:space="preserve">  объекты  промысла)  (далее – </w:t>
      </w:r>
      <w:r w:rsidRPr="002B1CA8">
        <w:rPr>
          <w:rFonts w:ascii="Times New Roman" w:hAnsi="Times New Roman" w:cs="Times New Roman"/>
          <w:sz w:val="28"/>
          <w:szCs w:val="28"/>
        </w:rPr>
        <w:t xml:space="preserve">рыбная продукция), выращенная или добытая в экологически чистых </w:t>
      </w:r>
      <w:r>
        <w:rPr>
          <w:rFonts w:ascii="Times New Roman" w:hAnsi="Times New Roman" w:cs="Times New Roman"/>
          <w:sz w:val="28"/>
          <w:szCs w:val="28"/>
        </w:rPr>
        <w:t xml:space="preserve">водоемах (акваториях), а также </w:t>
      </w:r>
      <w:r w:rsidRPr="002B1CA8">
        <w:rPr>
          <w:rFonts w:ascii="Times New Roman" w:hAnsi="Times New Roman" w:cs="Times New Roman"/>
          <w:sz w:val="28"/>
          <w:szCs w:val="28"/>
        </w:rPr>
        <w:t>пищевые  продукты  ее  переработки,  произведенные  на  предприятиях,  в</w:t>
      </w:r>
      <w:r>
        <w:rPr>
          <w:rFonts w:ascii="Times New Roman" w:hAnsi="Times New Roman" w:cs="Times New Roman"/>
          <w:sz w:val="28"/>
          <w:szCs w:val="28"/>
        </w:rPr>
        <w:t xml:space="preserve">  отношении  которых  не  были </w:t>
      </w:r>
      <w:r w:rsidRPr="002B1CA8">
        <w:rPr>
          <w:rFonts w:ascii="Times New Roman" w:hAnsi="Times New Roman" w:cs="Times New Roman"/>
          <w:sz w:val="28"/>
          <w:szCs w:val="28"/>
        </w:rPr>
        <w:t>установлены ветеринарно-санитарные ограничения. Рыбная  продукция  должна  быть  исследована  на  наличие  паразито</w:t>
      </w:r>
      <w:r>
        <w:rPr>
          <w:rFonts w:ascii="Times New Roman" w:hAnsi="Times New Roman" w:cs="Times New Roman"/>
          <w:sz w:val="28"/>
          <w:szCs w:val="28"/>
        </w:rPr>
        <w:t xml:space="preserve">в,  бактериальных  и  вирусных </w:t>
      </w:r>
      <w:r w:rsidRPr="002B1CA8">
        <w:rPr>
          <w:rFonts w:ascii="Times New Roman" w:hAnsi="Times New Roman" w:cs="Times New Roman"/>
          <w:sz w:val="28"/>
          <w:szCs w:val="28"/>
        </w:rPr>
        <w:t xml:space="preserve">инфекций.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При наличии паразитов в пределах допустимых норм рыбная про</w:t>
      </w:r>
      <w:r>
        <w:rPr>
          <w:rFonts w:ascii="Times New Roman" w:hAnsi="Times New Roman" w:cs="Times New Roman"/>
          <w:sz w:val="28"/>
          <w:szCs w:val="28"/>
        </w:rPr>
        <w:t xml:space="preserve">дукция должна быть обезврежена </w:t>
      </w:r>
      <w:r w:rsidRPr="002B1CA8">
        <w:rPr>
          <w:rFonts w:ascii="Times New Roman" w:hAnsi="Times New Roman" w:cs="Times New Roman"/>
          <w:sz w:val="28"/>
          <w:szCs w:val="28"/>
        </w:rPr>
        <w:t xml:space="preserve">существующими методами.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К ввозу на таможенную территорию Таможенного союза и (ил</w:t>
      </w:r>
      <w:r>
        <w:rPr>
          <w:rFonts w:ascii="Times New Roman" w:hAnsi="Times New Roman" w:cs="Times New Roman"/>
          <w:sz w:val="28"/>
          <w:szCs w:val="28"/>
        </w:rPr>
        <w:t xml:space="preserve">и) перемещению между Сторонами </w:t>
      </w:r>
      <w:r w:rsidRPr="002B1CA8">
        <w:rPr>
          <w:rFonts w:ascii="Times New Roman" w:hAnsi="Times New Roman" w:cs="Times New Roman"/>
          <w:sz w:val="28"/>
          <w:szCs w:val="28"/>
        </w:rPr>
        <w:t xml:space="preserve">не допускается рыбная продукция: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>мороженая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, имеющая температуру в толще продукта выше минус 18 градусов Цельсия;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>обсемененная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сальмонеллами или возбудителями других бактериальных инфекций;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>обработанная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 красящими  веществами,  ионизирующим  облу</w:t>
      </w:r>
      <w:r>
        <w:rPr>
          <w:rFonts w:ascii="Times New Roman" w:hAnsi="Times New Roman" w:cs="Times New Roman"/>
          <w:sz w:val="28"/>
          <w:szCs w:val="28"/>
        </w:rPr>
        <w:t xml:space="preserve">чением  или  ультрафиолетовыми </w:t>
      </w:r>
      <w:r w:rsidRPr="002B1CA8">
        <w:rPr>
          <w:rFonts w:ascii="Times New Roman" w:hAnsi="Times New Roman" w:cs="Times New Roman"/>
          <w:sz w:val="28"/>
          <w:szCs w:val="28"/>
        </w:rPr>
        <w:t xml:space="preserve">лучами;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с изменениями, характерными для заразных болезней;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>недоброкачественная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по органолептическим показателям; </w:t>
      </w:r>
      <w:bookmarkStart w:id="0" w:name="_GoBack"/>
      <w:bookmarkEnd w:id="0"/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>подвергнутая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дефростации в период хранения;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ядовитых рыб (семейств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Tetraodontidae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Molidae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Diodontidae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Canthigasteridae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B1CA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2B1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биотоксины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, опасные для здоровья человека.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Двустворчатые  моллюски,  иглокожие,  оболочники  и  морские 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астроподы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(далее –  моллюски) </w:t>
      </w:r>
      <w:r w:rsidRPr="002B1CA8">
        <w:rPr>
          <w:rFonts w:ascii="Times New Roman" w:hAnsi="Times New Roman" w:cs="Times New Roman"/>
          <w:sz w:val="28"/>
          <w:szCs w:val="28"/>
        </w:rPr>
        <w:t xml:space="preserve">должны пройти необходимую выдержку в центрах очистки.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При  проведении  ветеринарно-санитарной  экспертизы  рыбная  продукция  должна  быть  приз</w:t>
      </w:r>
      <w:r>
        <w:rPr>
          <w:rFonts w:ascii="Times New Roman" w:hAnsi="Times New Roman" w:cs="Times New Roman"/>
          <w:sz w:val="28"/>
          <w:szCs w:val="28"/>
        </w:rPr>
        <w:t xml:space="preserve">нана </w:t>
      </w:r>
      <w:r w:rsidRPr="002B1CA8">
        <w:rPr>
          <w:rFonts w:ascii="Times New Roman" w:hAnsi="Times New Roman" w:cs="Times New Roman"/>
          <w:sz w:val="28"/>
          <w:szCs w:val="28"/>
        </w:rPr>
        <w:t>пригодной  для  употребления  в  пищу,  и  не  должна  содержать  н</w:t>
      </w:r>
      <w:r>
        <w:rPr>
          <w:rFonts w:ascii="Times New Roman" w:hAnsi="Times New Roman" w:cs="Times New Roman"/>
          <w:sz w:val="28"/>
          <w:szCs w:val="28"/>
        </w:rPr>
        <w:t xml:space="preserve">атуральные  или  синтетические </w:t>
      </w:r>
      <w:r w:rsidRPr="002B1CA8">
        <w:rPr>
          <w:rFonts w:ascii="Times New Roman" w:hAnsi="Times New Roman" w:cs="Times New Roman"/>
          <w:sz w:val="28"/>
          <w:szCs w:val="28"/>
        </w:rPr>
        <w:t xml:space="preserve">эстрогенные,  гормональные  вещества, 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тиреостатические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 xml:space="preserve">епараты,  антибиотики,  другие </w:t>
      </w:r>
      <w:r w:rsidRPr="002B1CA8">
        <w:rPr>
          <w:rFonts w:ascii="Times New Roman" w:hAnsi="Times New Roman" w:cs="Times New Roman"/>
          <w:sz w:val="28"/>
          <w:szCs w:val="28"/>
        </w:rPr>
        <w:t xml:space="preserve">медикаментозные средства и пестициды. </w:t>
      </w:r>
    </w:p>
    <w:p w:rsidR="002B1CA8" w:rsidRPr="002B1CA8" w:rsidRDefault="002B1CA8" w:rsidP="002B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Микробиологические,  химико-токсикологические  и  радио</w:t>
      </w:r>
      <w:r>
        <w:rPr>
          <w:rFonts w:ascii="Times New Roman" w:hAnsi="Times New Roman" w:cs="Times New Roman"/>
          <w:sz w:val="28"/>
          <w:szCs w:val="28"/>
        </w:rPr>
        <w:t xml:space="preserve">логические  показатели  рыбной </w:t>
      </w:r>
      <w:r w:rsidRPr="002B1CA8">
        <w:rPr>
          <w:rFonts w:ascii="Times New Roman" w:hAnsi="Times New Roman" w:cs="Times New Roman"/>
          <w:sz w:val="28"/>
          <w:szCs w:val="28"/>
        </w:rPr>
        <w:t xml:space="preserve">продукции,  содержание  </w:t>
      </w:r>
      <w:proofErr w:type="spellStart"/>
      <w:r w:rsidRPr="002B1CA8">
        <w:rPr>
          <w:rFonts w:ascii="Times New Roman" w:hAnsi="Times New Roman" w:cs="Times New Roman"/>
          <w:sz w:val="28"/>
          <w:szCs w:val="28"/>
        </w:rPr>
        <w:t>фикотоксинов</w:t>
      </w:r>
      <w:proofErr w:type="spellEnd"/>
      <w:r w:rsidRPr="002B1CA8">
        <w:rPr>
          <w:rFonts w:ascii="Times New Roman" w:hAnsi="Times New Roman" w:cs="Times New Roman"/>
          <w:sz w:val="28"/>
          <w:szCs w:val="28"/>
        </w:rPr>
        <w:t xml:space="preserve">  и  других  загрязнит</w:t>
      </w:r>
      <w:r>
        <w:rPr>
          <w:rFonts w:ascii="Times New Roman" w:hAnsi="Times New Roman" w:cs="Times New Roman"/>
          <w:sz w:val="28"/>
          <w:szCs w:val="28"/>
        </w:rPr>
        <w:t xml:space="preserve">елей  (для  моллюсков)  должны </w:t>
      </w:r>
      <w:r w:rsidRPr="002B1CA8">
        <w:rPr>
          <w:rFonts w:ascii="Times New Roman" w:hAnsi="Times New Roman" w:cs="Times New Roman"/>
          <w:sz w:val="28"/>
          <w:szCs w:val="28"/>
        </w:rPr>
        <w:t xml:space="preserve">соответствовать  действующим  на  территории  Таможенного  союза  ветеринарным </w:t>
      </w:r>
      <w:r>
        <w:rPr>
          <w:rFonts w:ascii="Times New Roman" w:hAnsi="Times New Roman" w:cs="Times New Roman"/>
          <w:sz w:val="28"/>
          <w:szCs w:val="28"/>
        </w:rPr>
        <w:t xml:space="preserve"> и  санитарным </w:t>
      </w:r>
      <w:r w:rsidRPr="002B1CA8">
        <w:rPr>
          <w:rFonts w:ascii="Times New Roman" w:hAnsi="Times New Roman" w:cs="Times New Roman"/>
          <w:sz w:val="28"/>
          <w:szCs w:val="28"/>
        </w:rPr>
        <w:t>правилам и требованиям.</w:t>
      </w:r>
    </w:p>
    <w:sectPr w:rsidR="002B1CA8" w:rsidRPr="002B1CA8" w:rsidSect="002B1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74"/>
    <w:rsid w:val="002B1CA8"/>
    <w:rsid w:val="00334593"/>
    <w:rsid w:val="00517274"/>
    <w:rsid w:val="00686D80"/>
    <w:rsid w:val="006B0732"/>
    <w:rsid w:val="00A1465C"/>
    <w:rsid w:val="00A14B29"/>
    <w:rsid w:val="00E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lenovo10</dc:creator>
  <cp:keywords/>
  <dc:description/>
  <cp:lastModifiedBy>Admin</cp:lastModifiedBy>
  <cp:revision>4</cp:revision>
  <dcterms:created xsi:type="dcterms:W3CDTF">2016-01-20T06:29:00Z</dcterms:created>
  <dcterms:modified xsi:type="dcterms:W3CDTF">2017-03-23T11:58:00Z</dcterms:modified>
</cp:coreProperties>
</file>