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8DE" w:rsidRDefault="00170D7B">
      <w:pPr>
        <w:pStyle w:val="a1"/>
        <w:spacing w:line="240" w:lineRule="auto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2pt;margin-top:-6.15pt;width:428.25pt;height:44.7pt;z-index:-251657216" wrapcoords="12143 -720 3745 -720 3442 -360 3442 5040 3064 6840 3215 9720 870 11880 38 12240 -76 18000 -76 21240 340 22680 378 22680 21524 22680 21751 22320 21713 15480 20125 14400 10932 10800 17477 9720 17817 9000 17515 5040 17590 0 16985 -720 13618 -720 12143 -720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5378DE" w:rsidRDefault="00170D7B" w:rsidP="005378DE">
      <w:pPr>
        <w:ind w:firstLine="709"/>
        <w:jc w:val="both"/>
        <w:rPr>
          <w:sz w:val="26"/>
          <w:szCs w:val="26"/>
        </w:rPr>
      </w:pPr>
      <w:r w:rsidRPr="00170D7B">
        <w:rPr>
          <w:b/>
          <w:bCs/>
          <w:noProof/>
          <w:color w:val="222222"/>
          <w:sz w:val="28"/>
          <w:szCs w:val="28"/>
          <w:lang w:eastAsia="ru-RU"/>
        </w:rPr>
        <w:pict>
          <v:shape id="_x0000_s1026" type="#_x0000_t136" style="position:absolute;left:0;text-align:left;margin-left:24.4pt;margin-top:24.35pt;width:507.85pt;height:35.1pt;z-index:-251658240" wrapcoords="4977 -919 255 -460 64 0 64 13787 -96 16085 0 20681 11039 21140 11135 22979 11326 22979 11390 22979 11422 21140 21600 20221 21600 6434 21791 2757 21632 -460 19462 -919 4977 -919" fillcolor="#7030a0" strokeweight="2.25pt">
            <v:shadow on="t" opacity="52429f"/>
            <v:textpath style="font-family:&quot;Bookman Old Style&quot;;font-weight:bold;font-style:italic;v-text-kern:t" trim="t" fitpath="t" string="ГУБЧАТАЯ ЭНЦЕФАЛОПАТИЯ"/>
            <w10:wrap type="tight"/>
          </v:shape>
        </w:pic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onstantia" w:hAnsi="Constantia"/>
          <w:b/>
          <w:shadow/>
          <w:sz w:val="27"/>
          <w:szCs w:val="27"/>
        </w:rPr>
        <w:t>Губчатая энцефалопатия</w:t>
      </w:r>
      <w:r w:rsidRPr="005378DE">
        <w:rPr>
          <w:sz w:val="27"/>
          <w:szCs w:val="27"/>
        </w:rPr>
        <w:t xml:space="preserve"> - медленно развивающаяся инфекционная трансмиссивная болезнь взрослого крупного рогатого скота, характеризующаяся длительным, до 2,5 - 8 лет, инкубационным периодом и проявляющаяся поражением центральной нервной системы со 100% лета</w:t>
      </w:r>
      <w:r w:rsidR="005378DE" w:rsidRPr="005378DE">
        <w:rPr>
          <w:sz w:val="27"/>
          <w:szCs w:val="27"/>
        </w:rPr>
        <w:t xml:space="preserve">льностью. 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>Источником инфекции</w:t>
      </w:r>
      <w:r w:rsidRPr="005378DE">
        <w:rPr>
          <w:sz w:val="27"/>
          <w:szCs w:val="27"/>
        </w:rPr>
        <w:t xml:space="preserve"> являются больные и находящиеся в инкуб</w:t>
      </w:r>
      <w:r w:rsidR="005378DE" w:rsidRPr="005378DE">
        <w:rPr>
          <w:sz w:val="27"/>
          <w:szCs w:val="27"/>
        </w:rPr>
        <w:t xml:space="preserve">ационном периоде животные. 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 xml:space="preserve">Факторами передачи возбудителя </w:t>
      </w:r>
      <w:r w:rsidRPr="005378DE">
        <w:rPr>
          <w:sz w:val="27"/>
          <w:szCs w:val="27"/>
        </w:rPr>
        <w:t xml:space="preserve">являются продукты убоя овец, больных </w:t>
      </w:r>
      <w:proofErr w:type="spellStart"/>
      <w:r w:rsidRPr="005378DE">
        <w:rPr>
          <w:sz w:val="27"/>
          <w:szCs w:val="27"/>
        </w:rPr>
        <w:t>скрейпи</w:t>
      </w:r>
      <w:proofErr w:type="spellEnd"/>
      <w:r w:rsidRPr="005378DE">
        <w:rPr>
          <w:sz w:val="27"/>
          <w:szCs w:val="27"/>
        </w:rPr>
        <w:t xml:space="preserve">, и крупного рогатого скота больного ГЭ, в том числе находящихся в инкубационном периоде заболевания. Возбудитель болезни передается от больного животного </w:t>
      </w:r>
      <w:proofErr w:type="gramStart"/>
      <w:r w:rsidRPr="005378DE">
        <w:rPr>
          <w:sz w:val="27"/>
          <w:szCs w:val="27"/>
        </w:rPr>
        <w:t>здоровому</w:t>
      </w:r>
      <w:proofErr w:type="gramEnd"/>
      <w:r w:rsidRPr="005378DE">
        <w:rPr>
          <w:sz w:val="27"/>
          <w:szCs w:val="27"/>
        </w:rPr>
        <w:t xml:space="preserve"> алиментарным путем, при поедании зараженного</w:t>
      </w:r>
      <w:r w:rsidR="005378DE" w:rsidRPr="005378DE">
        <w:rPr>
          <w:sz w:val="27"/>
          <w:szCs w:val="27"/>
        </w:rPr>
        <w:t xml:space="preserve"> корма (</w:t>
      </w:r>
      <w:proofErr w:type="spellStart"/>
      <w:r w:rsidR="005378DE" w:rsidRPr="005378DE">
        <w:rPr>
          <w:sz w:val="27"/>
          <w:szCs w:val="27"/>
        </w:rPr>
        <w:t>мясо-костная</w:t>
      </w:r>
      <w:proofErr w:type="spellEnd"/>
      <w:r w:rsidR="005378DE" w:rsidRPr="005378DE">
        <w:rPr>
          <w:sz w:val="27"/>
          <w:szCs w:val="27"/>
        </w:rPr>
        <w:t xml:space="preserve"> мука). 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 xml:space="preserve">Клинические признаки </w:t>
      </w:r>
      <w:r w:rsidRPr="005378DE">
        <w:rPr>
          <w:sz w:val="27"/>
          <w:szCs w:val="27"/>
        </w:rPr>
        <w:t>характеризуются признаками поражения центральной нервной системы, при этом выявляется</w:t>
      </w:r>
      <w:r w:rsidR="005378DE" w:rsidRPr="005378DE">
        <w:rPr>
          <w:sz w:val="27"/>
          <w:szCs w:val="27"/>
        </w:rPr>
        <w:t xml:space="preserve"> три типа нервных явлений. 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 xml:space="preserve">Первый тип нервных явлений </w:t>
      </w:r>
      <w:r w:rsidRPr="005378DE">
        <w:rPr>
          <w:sz w:val="27"/>
          <w:szCs w:val="27"/>
        </w:rPr>
        <w:t>сопровождается развитием у животных чувства страха, нервозности, агрессивности, скрежета зубами, беспокойства, боязливости, перемены иерархического места в стаде, стремления отделится от остальных животных стада, возбудимости, дрожания отдельных участков тела или всего тел</w:t>
      </w:r>
      <w:r w:rsidR="005378DE" w:rsidRPr="005378DE">
        <w:rPr>
          <w:sz w:val="27"/>
          <w:szCs w:val="27"/>
        </w:rPr>
        <w:t xml:space="preserve">а, атаксии задних конечностей. 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 xml:space="preserve">Второй тип нервных явлений </w:t>
      </w:r>
      <w:r w:rsidRPr="005378DE">
        <w:rPr>
          <w:sz w:val="27"/>
          <w:szCs w:val="27"/>
        </w:rPr>
        <w:t>характеризуется наличием у больных животных двигательных расстройств: рысистые движения, «</w:t>
      </w:r>
      <w:proofErr w:type="spellStart"/>
      <w:r w:rsidRPr="005378DE">
        <w:rPr>
          <w:sz w:val="27"/>
          <w:szCs w:val="27"/>
        </w:rPr>
        <w:t>загребание</w:t>
      </w:r>
      <w:proofErr w:type="spellEnd"/>
      <w:r w:rsidRPr="005378DE">
        <w:rPr>
          <w:sz w:val="27"/>
          <w:szCs w:val="27"/>
        </w:rPr>
        <w:t xml:space="preserve"> передними конечностями», «подкашивание» задних – при быстром повороте животного, падение, приподн</w:t>
      </w:r>
      <w:r w:rsidR="005378DE" w:rsidRPr="005378DE">
        <w:rPr>
          <w:sz w:val="27"/>
          <w:szCs w:val="27"/>
        </w:rPr>
        <w:t xml:space="preserve">ятый хвост. 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 xml:space="preserve">При третьем типе нервных явлений </w:t>
      </w:r>
      <w:r w:rsidRPr="005378DE">
        <w:rPr>
          <w:sz w:val="27"/>
          <w:szCs w:val="27"/>
        </w:rPr>
        <w:t xml:space="preserve">происходит нарушение чувствительности, когда у больных животных отмечается </w:t>
      </w:r>
      <w:proofErr w:type="spellStart"/>
      <w:r w:rsidRPr="005378DE">
        <w:rPr>
          <w:sz w:val="27"/>
          <w:szCs w:val="27"/>
        </w:rPr>
        <w:t>гиперстезия</w:t>
      </w:r>
      <w:proofErr w:type="spellEnd"/>
      <w:r w:rsidRPr="005378DE">
        <w:rPr>
          <w:sz w:val="27"/>
          <w:szCs w:val="27"/>
        </w:rPr>
        <w:t xml:space="preserve"> при шум</w:t>
      </w:r>
      <w:r w:rsidR="005378DE" w:rsidRPr="005378DE">
        <w:rPr>
          <w:sz w:val="27"/>
          <w:szCs w:val="27"/>
        </w:rPr>
        <w:t>е, прикосновении и свете.</w:t>
      </w:r>
    </w:p>
    <w:p w:rsidR="005378DE" w:rsidRPr="005378DE" w:rsidRDefault="00C201A6" w:rsidP="005378DE">
      <w:pPr>
        <w:ind w:firstLine="709"/>
        <w:jc w:val="both"/>
        <w:rPr>
          <w:sz w:val="27"/>
          <w:szCs w:val="27"/>
        </w:rPr>
      </w:pPr>
      <w:r w:rsidRPr="005378DE">
        <w:rPr>
          <w:rFonts w:ascii="Cambria" w:hAnsi="Cambria"/>
          <w:b/>
          <w:i/>
          <w:shadow/>
          <w:sz w:val="27"/>
          <w:szCs w:val="27"/>
        </w:rPr>
        <w:t xml:space="preserve">Лечение </w:t>
      </w:r>
      <w:r w:rsidRPr="005378DE">
        <w:rPr>
          <w:sz w:val="27"/>
          <w:szCs w:val="27"/>
        </w:rPr>
        <w:t>неэффективно, так как оно начинается при появлении клинических признаков, когда в головном мозге развились необратимые патоморфологические изменения. Прогноз при заболеван</w:t>
      </w:r>
      <w:r w:rsidR="005378DE" w:rsidRPr="005378DE">
        <w:rPr>
          <w:sz w:val="27"/>
          <w:szCs w:val="27"/>
        </w:rPr>
        <w:t xml:space="preserve">ии неблагоприятный. </w:t>
      </w:r>
    </w:p>
    <w:p w:rsidR="00170D7B" w:rsidRPr="005378DE" w:rsidRDefault="00C201A6" w:rsidP="005378DE">
      <w:pPr>
        <w:ind w:firstLine="709"/>
        <w:jc w:val="both"/>
        <w:rPr>
          <w:sz w:val="27"/>
          <w:szCs w:val="27"/>
        </w:rPr>
      </w:pPr>
      <w:proofErr w:type="gramStart"/>
      <w:r w:rsidRPr="005378DE">
        <w:rPr>
          <w:rFonts w:ascii="Cambria" w:hAnsi="Cambria"/>
          <w:b/>
          <w:i/>
          <w:shadow/>
          <w:sz w:val="27"/>
          <w:szCs w:val="27"/>
        </w:rPr>
        <w:t xml:space="preserve">Меры профилактики: </w:t>
      </w:r>
      <w:r w:rsidRPr="005378DE">
        <w:rPr>
          <w:sz w:val="27"/>
          <w:szCs w:val="27"/>
        </w:rPr>
        <w:t xml:space="preserve">недопущение завоза из неблагополучных зон или стран племенного скота, мяса, консервов, субпродуктов и полуфабрикатов, </w:t>
      </w:r>
      <w:proofErr w:type="spellStart"/>
      <w:r w:rsidRPr="005378DE">
        <w:rPr>
          <w:sz w:val="27"/>
          <w:szCs w:val="27"/>
        </w:rPr>
        <w:t>мясо-костной</w:t>
      </w:r>
      <w:proofErr w:type="spellEnd"/>
      <w:r w:rsidRPr="005378DE">
        <w:rPr>
          <w:sz w:val="27"/>
          <w:szCs w:val="27"/>
        </w:rPr>
        <w:t xml:space="preserve"> муки, кишечного сырья и других продуктов и кормов животного происхождения от жвачных; тщательный контроль за закупками племенного скота и биологических тканей; запрет скармливания жвачным животным </w:t>
      </w:r>
      <w:proofErr w:type="spellStart"/>
      <w:r w:rsidRPr="005378DE">
        <w:rPr>
          <w:sz w:val="27"/>
          <w:szCs w:val="27"/>
        </w:rPr>
        <w:t>мясо-костной</w:t>
      </w:r>
      <w:proofErr w:type="spellEnd"/>
      <w:r w:rsidRPr="005378DE">
        <w:rPr>
          <w:sz w:val="27"/>
          <w:szCs w:val="27"/>
        </w:rPr>
        <w:t xml:space="preserve"> и костной муки от крупного рогатого скота и овец;</w:t>
      </w:r>
      <w:proofErr w:type="gramEnd"/>
      <w:r w:rsidRPr="005378DE">
        <w:rPr>
          <w:sz w:val="27"/>
          <w:szCs w:val="27"/>
        </w:rPr>
        <w:t xml:space="preserve"> запрет на использование кормов и кормовых добавок любого неизвестного происхождения; тщательная диагностика при любом подозрительном случае и лабораторный мониторинг проб мозга убойного крупного рогатого скота, особенно от животных старше 3 лет.</w:t>
      </w:r>
    </w:p>
    <w:p w:rsidR="005378DE" w:rsidRDefault="005378DE" w:rsidP="005378DE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27"/>
          <w:szCs w:val="27"/>
        </w:rPr>
      </w:pPr>
      <w:r w:rsidRPr="005378DE">
        <w:rPr>
          <w:rFonts w:ascii="Cambria" w:hAnsi="Cambria"/>
          <w:b/>
          <w:i/>
          <w:shadow/>
          <w:color w:val="C00000"/>
          <w:sz w:val="27"/>
          <w:szCs w:val="27"/>
        </w:rPr>
        <w:t>ПОМНИТЕ!!!!</w:t>
      </w:r>
    </w:p>
    <w:p w:rsidR="005378DE" w:rsidRPr="005378DE" w:rsidRDefault="005378DE" w:rsidP="005378DE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27"/>
          <w:szCs w:val="27"/>
        </w:rPr>
      </w:pPr>
    </w:p>
    <w:p w:rsidR="00C201A6" w:rsidRPr="00756F40" w:rsidRDefault="00C201A6" w:rsidP="005378DE">
      <w:pPr>
        <w:ind w:firstLine="709"/>
        <w:jc w:val="both"/>
        <w:rPr>
          <w:rFonts w:ascii="Cambria" w:hAnsi="Cambria"/>
          <w:b/>
          <w:i/>
          <w:shadow/>
          <w:sz w:val="25"/>
          <w:szCs w:val="25"/>
        </w:rPr>
      </w:pPr>
      <w:r w:rsidRPr="00756F40">
        <w:rPr>
          <w:rFonts w:ascii="Cambria" w:hAnsi="Cambria"/>
          <w:b/>
          <w:i/>
          <w:shadow/>
          <w:sz w:val="25"/>
          <w:szCs w:val="25"/>
        </w:rPr>
        <w:t>Продукты животного происхождения, которые могут быть источником возбудителя бычьей губчатой энцефалопатии, нельзя использовать ни для непосредственного кормления жвачных животных, ни для приготовления кормов из них.</w:t>
      </w:r>
    </w:p>
    <w:sectPr w:rsidR="00C201A6" w:rsidRPr="00756F40" w:rsidSect="005378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378DE"/>
    <w:rsid w:val="00170D7B"/>
    <w:rsid w:val="005378DE"/>
    <w:rsid w:val="00756F40"/>
    <w:rsid w:val="00C2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7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rsid w:val="00170D7B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70D7B"/>
  </w:style>
  <w:style w:type="character" w:customStyle="1" w:styleId="WW8Num1z1">
    <w:name w:val="WW8Num1z1"/>
    <w:rsid w:val="00170D7B"/>
  </w:style>
  <w:style w:type="character" w:customStyle="1" w:styleId="WW8Num1z2">
    <w:name w:val="WW8Num1z2"/>
    <w:rsid w:val="00170D7B"/>
  </w:style>
  <w:style w:type="character" w:customStyle="1" w:styleId="WW8Num1z3">
    <w:name w:val="WW8Num1z3"/>
    <w:rsid w:val="00170D7B"/>
  </w:style>
  <w:style w:type="character" w:customStyle="1" w:styleId="WW8Num1z4">
    <w:name w:val="WW8Num1z4"/>
    <w:rsid w:val="00170D7B"/>
  </w:style>
  <w:style w:type="character" w:customStyle="1" w:styleId="WW8Num1z5">
    <w:name w:val="WW8Num1z5"/>
    <w:rsid w:val="00170D7B"/>
  </w:style>
  <w:style w:type="character" w:customStyle="1" w:styleId="WW8Num1z6">
    <w:name w:val="WW8Num1z6"/>
    <w:rsid w:val="00170D7B"/>
  </w:style>
  <w:style w:type="character" w:customStyle="1" w:styleId="WW8Num1z7">
    <w:name w:val="WW8Num1z7"/>
    <w:rsid w:val="00170D7B"/>
  </w:style>
  <w:style w:type="character" w:customStyle="1" w:styleId="WW8Num1z8">
    <w:name w:val="WW8Num1z8"/>
    <w:rsid w:val="00170D7B"/>
  </w:style>
  <w:style w:type="character" w:customStyle="1" w:styleId="WW8Num2z0">
    <w:name w:val="WW8Num2z0"/>
    <w:rsid w:val="00170D7B"/>
  </w:style>
  <w:style w:type="character" w:customStyle="1" w:styleId="WW8Num2z1">
    <w:name w:val="WW8Num2z1"/>
    <w:rsid w:val="00170D7B"/>
  </w:style>
  <w:style w:type="character" w:customStyle="1" w:styleId="WW8Num2z2">
    <w:name w:val="WW8Num2z2"/>
    <w:rsid w:val="00170D7B"/>
  </w:style>
  <w:style w:type="character" w:customStyle="1" w:styleId="WW8Num2z3">
    <w:name w:val="WW8Num2z3"/>
    <w:rsid w:val="00170D7B"/>
  </w:style>
  <w:style w:type="character" w:customStyle="1" w:styleId="WW8Num2z4">
    <w:name w:val="WW8Num2z4"/>
    <w:rsid w:val="00170D7B"/>
  </w:style>
  <w:style w:type="character" w:customStyle="1" w:styleId="WW8Num2z5">
    <w:name w:val="WW8Num2z5"/>
    <w:rsid w:val="00170D7B"/>
  </w:style>
  <w:style w:type="character" w:customStyle="1" w:styleId="WW8Num2z6">
    <w:name w:val="WW8Num2z6"/>
    <w:rsid w:val="00170D7B"/>
  </w:style>
  <w:style w:type="character" w:customStyle="1" w:styleId="WW8Num2z7">
    <w:name w:val="WW8Num2z7"/>
    <w:rsid w:val="00170D7B"/>
  </w:style>
  <w:style w:type="character" w:customStyle="1" w:styleId="WW8Num2z8">
    <w:name w:val="WW8Num2z8"/>
    <w:rsid w:val="00170D7B"/>
  </w:style>
  <w:style w:type="character" w:customStyle="1" w:styleId="WW8Num3z0">
    <w:name w:val="WW8Num3z0"/>
    <w:rsid w:val="00170D7B"/>
  </w:style>
  <w:style w:type="character" w:customStyle="1" w:styleId="WW8Num3z1">
    <w:name w:val="WW8Num3z1"/>
    <w:rsid w:val="00170D7B"/>
  </w:style>
  <w:style w:type="character" w:customStyle="1" w:styleId="WW8Num3z2">
    <w:name w:val="WW8Num3z2"/>
    <w:rsid w:val="00170D7B"/>
  </w:style>
  <w:style w:type="character" w:customStyle="1" w:styleId="WW8Num3z3">
    <w:name w:val="WW8Num3z3"/>
    <w:rsid w:val="00170D7B"/>
  </w:style>
  <w:style w:type="character" w:customStyle="1" w:styleId="WW8Num3z4">
    <w:name w:val="WW8Num3z4"/>
    <w:rsid w:val="00170D7B"/>
  </w:style>
  <w:style w:type="character" w:customStyle="1" w:styleId="WW8Num3z5">
    <w:name w:val="WW8Num3z5"/>
    <w:rsid w:val="00170D7B"/>
  </w:style>
  <w:style w:type="character" w:customStyle="1" w:styleId="WW8Num3z6">
    <w:name w:val="WW8Num3z6"/>
    <w:rsid w:val="00170D7B"/>
  </w:style>
  <w:style w:type="character" w:customStyle="1" w:styleId="WW8Num3z7">
    <w:name w:val="WW8Num3z7"/>
    <w:rsid w:val="00170D7B"/>
  </w:style>
  <w:style w:type="character" w:customStyle="1" w:styleId="WW8Num3z8">
    <w:name w:val="WW8Num3z8"/>
    <w:rsid w:val="00170D7B"/>
  </w:style>
  <w:style w:type="character" w:customStyle="1" w:styleId="WW8Num4z0">
    <w:name w:val="WW8Num4z0"/>
    <w:rsid w:val="00170D7B"/>
    <w:rPr>
      <w:b/>
    </w:rPr>
  </w:style>
  <w:style w:type="character" w:customStyle="1" w:styleId="WW8Num4z1">
    <w:name w:val="WW8Num4z1"/>
    <w:rsid w:val="00170D7B"/>
  </w:style>
  <w:style w:type="character" w:customStyle="1" w:styleId="WW8Num4z2">
    <w:name w:val="WW8Num4z2"/>
    <w:rsid w:val="00170D7B"/>
  </w:style>
  <w:style w:type="character" w:customStyle="1" w:styleId="WW8Num4z3">
    <w:name w:val="WW8Num4z3"/>
    <w:rsid w:val="00170D7B"/>
  </w:style>
  <w:style w:type="character" w:customStyle="1" w:styleId="WW8Num4z4">
    <w:name w:val="WW8Num4z4"/>
    <w:rsid w:val="00170D7B"/>
  </w:style>
  <w:style w:type="character" w:customStyle="1" w:styleId="WW8Num4z5">
    <w:name w:val="WW8Num4z5"/>
    <w:rsid w:val="00170D7B"/>
  </w:style>
  <w:style w:type="character" w:customStyle="1" w:styleId="WW8Num4z6">
    <w:name w:val="WW8Num4z6"/>
    <w:rsid w:val="00170D7B"/>
  </w:style>
  <w:style w:type="character" w:customStyle="1" w:styleId="WW8Num4z7">
    <w:name w:val="WW8Num4z7"/>
    <w:rsid w:val="00170D7B"/>
  </w:style>
  <w:style w:type="character" w:customStyle="1" w:styleId="WW8Num4z8">
    <w:name w:val="WW8Num4z8"/>
    <w:rsid w:val="00170D7B"/>
  </w:style>
  <w:style w:type="character" w:customStyle="1" w:styleId="WW8Num5z0">
    <w:name w:val="WW8Num5z0"/>
    <w:rsid w:val="00170D7B"/>
  </w:style>
  <w:style w:type="character" w:customStyle="1" w:styleId="WW8Num5z1">
    <w:name w:val="WW8Num5z1"/>
    <w:rsid w:val="00170D7B"/>
  </w:style>
  <w:style w:type="character" w:customStyle="1" w:styleId="WW8Num5z2">
    <w:name w:val="WW8Num5z2"/>
    <w:rsid w:val="00170D7B"/>
  </w:style>
  <w:style w:type="character" w:customStyle="1" w:styleId="WW8Num5z3">
    <w:name w:val="WW8Num5z3"/>
    <w:rsid w:val="00170D7B"/>
  </w:style>
  <w:style w:type="character" w:customStyle="1" w:styleId="WW8Num5z4">
    <w:name w:val="WW8Num5z4"/>
    <w:rsid w:val="00170D7B"/>
  </w:style>
  <w:style w:type="character" w:customStyle="1" w:styleId="WW8Num5z5">
    <w:name w:val="WW8Num5z5"/>
    <w:rsid w:val="00170D7B"/>
  </w:style>
  <w:style w:type="character" w:customStyle="1" w:styleId="WW8Num5z6">
    <w:name w:val="WW8Num5z6"/>
    <w:rsid w:val="00170D7B"/>
  </w:style>
  <w:style w:type="character" w:customStyle="1" w:styleId="WW8Num5z7">
    <w:name w:val="WW8Num5z7"/>
    <w:rsid w:val="00170D7B"/>
  </w:style>
  <w:style w:type="character" w:customStyle="1" w:styleId="WW8Num5z8">
    <w:name w:val="WW8Num5z8"/>
    <w:rsid w:val="00170D7B"/>
  </w:style>
  <w:style w:type="character" w:customStyle="1" w:styleId="WW8Num6z0">
    <w:name w:val="WW8Num6z0"/>
    <w:rsid w:val="00170D7B"/>
  </w:style>
  <w:style w:type="character" w:customStyle="1" w:styleId="WW8Num6z1">
    <w:name w:val="WW8Num6z1"/>
    <w:rsid w:val="00170D7B"/>
  </w:style>
  <w:style w:type="character" w:customStyle="1" w:styleId="WW8Num6z2">
    <w:name w:val="WW8Num6z2"/>
    <w:rsid w:val="00170D7B"/>
  </w:style>
  <w:style w:type="character" w:customStyle="1" w:styleId="WW8Num6z3">
    <w:name w:val="WW8Num6z3"/>
    <w:rsid w:val="00170D7B"/>
  </w:style>
  <w:style w:type="character" w:customStyle="1" w:styleId="WW8Num6z4">
    <w:name w:val="WW8Num6z4"/>
    <w:rsid w:val="00170D7B"/>
  </w:style>
  <w:style w:type="character" w:customStyle="1" w:styleId="WW8Num6z5">
    <w:name w:val="WW8Num6z5"/>
    <w:rsid w:val="00170D7B"/>
  </w:style>
  <w:style w:type="character" w:customStyle="1" w:styleId="WW8Num6z6">
    <w:name w:val="WW8Num6z6"/>
    <w:rsid w:val="00170D7B"/>
  </w:style>
  <w:style w:type="character" w:customStyle="1" w:styleId="WW8Num6z7">
    <w:name w:val="WW8Num6z7"/>
    <w:rsid w:val="00170D7B"/>
  </w:style>
  <w:style w:type="character" w:customStyle="1" w:styleId="WW8Num6z8">
    <w:name w:val="WW8Num6z8"/>
    <w:rsid w:val="00170D7B"/>
  </w:style>
  <w:style w:type="character" w:customStyle="1" w:styleId="WW8Num7z0">
    <w:name w:val="WW8Num7z0"/>
    <w:rsid w:val="00170D7B"/>
  </w:style>
  <w:style w:type="character" w:customStyle="1" w:styleId="WW8Num7z1">
    <w:name w:val="WW8Num7z1"/>
    <w:rsid w:val="00170D7B"/>
  </w:style>
  <w:style w:type="character" w:customStyle="1" w:styleId="WW8Num7z2">
    <w:name w:val="WW8Num7z2"/>
    <w:rsid w:val="00170D7B"/>
  </w:style>
  <w:style w:type="character" w:customStyle="1" w:styleId="WW8Num7z3">
    <w:name w:val="WW8Num7z3"/>
    <w:rsid w:val="00170D7B"/>
  </w:style>
  <w:style w:type="character" w:customStyle="1" w:styleId="WW8Num7z4">
    <w:name w:val="WW8Num7z4"/>
    <w:rsid w:val="00170D7B"/>
  </w:style>
  <w:style w:type="character" w:customStyle="1" w:styleId="WW8Num7z5">
    <w:name w:val="WW8Num7z5"/>
    <w:rsid w:val="00170D7B"/>
  </w:style>
  <w:style w:type="character" w:customStyle="1" w:styleId="WW8Num7z6">
    <w:name w:val="WW8Num7z6"/>
    <w:rsid w:val="00170D7B"/>
  </w:style>
  <w:style w:type="character" w:customStyle="1" w:styleId="WW8Num7z7">
    <w:name w:val="WW8Num7z7"/>
    <w:rsid w:val="00170D7B"/>
  </w:style>
  <w:style w:type="character" w:customStyle="1" w:styleId="WW8Num7z8">
    <w:name w:val="WW8Num7z8"/>
    <w:rsid w:val="00170D7B"/>
  </w:style>
  <w:style w:type="character" w:customStyle="1" w:styleId="WW8Num8z0">
    <w:name w:val="WW8Num8z0"/>
    <w:rsid w:val="00170D7B"/>
  </w:style>
  <w:style w:type="character" w:customStyle="1" w:styleId="WW8Num8z1">
    <w:name w:val="WW8Num8z1"/>
    <w:rsid w:val="00170D7B"/>
  </w:style>
  <w:style w:type="character" w:customStyle="1" w:styleId="WW8Num8z2">
    <w:name w:val="WW8Num8z2"/>
    <w:rsid w:val="00170D7B"/>
  </w:style>
  <w:style w:type="character" w:customStyle="1" w:styleId="WW8Num8z3">
    <w:name w:val="WW8Num8z3"/>
    <w:rsid w:val="00170D7B"/>
  </w:style>
  <w:style w:type="character" w:customStyle="1" w:styleId="WW8Num8z4">
    <w:name w:val="WW8Num8z4"/>
    <w:rsid w:val="00170D7B"/>
  </w:style>
  <w:style w:type="character" w:customStyle="1" w:styleId="WW8Num8z5">
    <w:name w:val="WW8Num8z5"/>
    <w:rsid w:val="00170D7B"/>
  </w:style>
  <w:style w:type="character" w:customStyle="1" w:styleId="WW8Num8z6">
    <w:name w:val="WW8Num8z6"/>
    <w:rsid w:val="00170D7B"/>
  </w:style>
  <w:style w:type="character" w:customStyle="1" w:styleId="WW8Num8z7">
    <w:name w:val="WW8Num8z7"/>
    <w:rsid w:val="00170D7B"/>
  </w:style>
  <w:style w:type="character" w:customStyle="1" w:styleId="WW8Num8z8">
    <w:name w:val="WW8Num8z8"/>
    <w:rsid w:val="00170D7B"/>
  </w:style>
  <w:style w:type="character" w:customStyle="1" w:styleId="WW8Num9z0">
    <w:name w:val="WW8Num9z0"/>
    <w:rsid w:val="00170D7B"/>
    <w:rPr>
      <w:sz w:val="28"/>
      <w:szCs w:val="28"/>
    </w:rPr>
  </w:style>
  <w:style w:type="character" w:customStyle="1" w:styleId="WW8Num9z1">
    <w:name w:val="WW8Num9z1"/>
    <w:rsid w:val="00170D7B"/>
  </w:style>
  <w:style w:type="character" w:customStyle="1" w:styleId="WW8Num9z2">
    <w:name w:val="WW8Num9z2"/>
    <w:rsid w:val="00170D7B"/>
  </w:style>
  <w:style w:type="character" w:customStyle="1" w:styleId="WW8Num9z3">
    <w:name w:val="WW8Num9z3"/>
    <w:rsid w:val="00170D7B"/>
  </w:style>
  <w:style w:type="character" w:customStyle="1" w:styleId="WW8Num9z4">
    <w:name w:val="WW8Num9z4"/>
    <w:rsid w:val="00170D7B"/>
  </w:style>
  <w:style w:type="character" w:customStyle="1" w:styleId="WW8Num9z5">
    <w:name w:val="WW8Num9z5"/>
    <w:rsid w:val="00170D7B"/>
  </w:style>
  <w:style w:type="character" w:customStyle="1" w:styleId="WW8Num9z6">
    <w:name w:val="WW8Num9z6"/>
    <w:rsid w:val="00170D7B"/>
  </w:style>
  <w:style w:type="character" w:customStyle="1" w:styleId="WW8Num9z7">
    <w:name w:val="WW8Num9z7"/>
    <w:rsid w:val="00170D7B"/>
  </w:style>
  <w:style w:type="character" w:customStyle="1" w:styleId="WW8Num9z8">
    <w:name w:val="WW8Num9z8"/>
    <w:rsid w:val="00170D7B"/>
  </w:style>
  <w:style w:type="character" w:customStyle="1" w:styleId="WW8Num10z0">
    <w:name w:val="WW8Num10z0"/>
    <w:rsid w:val="00170D7B"/>
  </w:style>
  <w:style w:type="character" w:customStyle="1" w:styleId="WW8Num10z1">
    <w:name w:val="WW8Num10z1"/>
    <w:rsid w:val="00170D7B"/>
  </w:style>
  <w:style w:type="character" w:customStyle="1" w:styleId="WW8Num10z2">
    <w:name w:val="WW8Num10z2"/>
    <w:rsid w:val="00170D7B"/>
  </w:style>
  <w:style w:type="character" w:customStyle="1" w:styleId="WW8Num10z3">
    <w:name w:val="WW8Num10z3"/>
    <w:rsid w:val="00170D7B"/>
  </w:style>
  <w:style w:type="character" w:customStyle="1" w:styleId="WW8Num10z4">
    <w:name w:val="WW8Num10z4"/>
    <w:rsid w:val="00170D7B"/>
  </w:style>
  <w:style w:type="character" w:customStyle="1" w:styleId="WW8Num10z5">
    <w:name w:val="WW8Num10z5"/>
    <w:rsid w:val="00170D7B"/>
  </w:style>
  <w:style w:type="character" w:customStyle="1" w:styleId="WW8Num10z6">
    <w:name w:val="WW8Num10z6"/>
    <w:rsid w:val="00170D7B"/>
  </w:style>
  <w:style w:type="character" w:customStyle="1" w:styleId="WW8Num10z7">
    <w:name w:val="WW8Num10z7"/>
    <w:rsid w:val="00170D7B"/>
  </w:style>
  <w:style w:type="character" w:customStyle="1" w:styleId="WW8Num10z8">
    <w:name w:val="WW8Num10z8"/>
    <w:rsid w:val="00170D7B"/>
  </w:style>
  <w:style w:type="character" w:customStyle="1" w:styleId="1">
    <w:name w:val="Основной шрифт абзаца1"/>
    <w:rsid w:val="00170D7B"/>
  </w:style>
  <w:style w:type="character" w:styleId="a5">
    <w:name w:val="Hyperlink"/>
    <w:rsid w:val="00170D7B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70D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70D7B"/>
    <w:pPr>
      <w:spacing w:after="140" w:line="288" w:lineRule="auto"/>
    </w:pPr>
  </w:style>
  <w:style w:type="paragraph" w:styleId="a6">
    <w:name w:val="List"/>
    <w:basedOn w:val="a1"/>
    <w:rsid w:val="00170D7B"/>
    <w:rPr>
      <w:rFonts w:cs="Mangal"/>
    </w:rPr>
  </w:style>
  <w:style w:type="paragraph" w:styleId="a7">
    <w:name w:val="caption"/>
    <w:basedOn w:val="a"/>
    <w:qFormat/>
    <w:rsid w:val="00170D7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70D7B"/>
    <w:pPr>
      <w:suppressLineNumbers/>
    </w:pPr>
    <w:rPr>
      <w:rFonts w:cs="Mangal"/>
    </w:rPr>
  </w:style>
  <w:style w:type="paragraph" w:styleId="a8">
    <w:name w:val="No Spacing"/>
    <w:qFormat/>
    <w:rsid w:val="00170D7B"/>
    <w:pPr>
      <w:suppressAutoHyphens/>
      <w:ind w:firstLine="709"/>
    </w:pPr>
    <w:rPr>
      <w:rFonts w:cs="Calibri"/>
      <w:sz w:val="28"/>
      <w:lang w:eastAsia="zh-CN"/>
    </w:rPr>
  </w:style>
  <w:style w:type="paragraph" w:styleId="a9">
    <w:name w:val="footer"/>
    <w:basedOn w:val="a"/>
    <w:rsid w:val="00170D7B"/>
    <w:pPr>
      <w:suppressLineNumbers/>
      <w:tabs>
        <w:tab w:val="center" w:pos="4648"/>
        <w:tab w:val="right" w:pos="9296"/>
      </w:tabs>
    </w:pPr>
  </w:style>
  <w:style w:type="paragraph" w:customStyle="1" w:styleId="aa">
    <w:name w:val="Содержимое таблицы"/>
    <w:basedOn w:val="a"/>
    <w:rsid w:val="00170D7B"/>
    <w:pPr>
      <w:suppressLineNumbers/>
    </w:pPr>
  </w:style>
  <w:style w:type="paragraph" w:customStyle="1" w:styleId="ab">
    <w:name w:val="Заголовок таблицы"/>
    <w:basedOn w:val="aa"/>
    <w:rsid w:val="00170D7B"/>
    <w:pPr>
      <w:jc w:val="center"/>
    </w:pPr>
    <w:rPr>
      <w:b/>
      <w:bCs/>
    </w:rPr>
  </w:style>
  <w:style w:type="paragraph" w:styleId="ac">
    <w:name w:val="Body Text Indent"/>
    <w:basedOn w:val="a"/>
    <w:rsid w:val="00170D7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4A73-1FD9-4CFA-AB4E-92EBD7DA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RePack by SPecialiST</cp:lastModifiedBy>
  <cp:revision>3</cp:revision>
  <cp:lastPrinted>2019-05-06T11:16:00Z</cp:lastPrinted>
  <dcterms:created xsi:type="dcterms:W3CDTF">2019-05-26T14:29:00Z</dcterms:created>
  <dcterms:modified xsi:type="dcterms:W3CDTF">2019-05-26T14:49:00Z</dcterms:modified>
</cp:coreProperties>
</file>