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8C" w:rsidRDefault="00A07A8C">
      <w:pPr>
        <w:pStyle w:val="ConsPlusTitlePage"/>
      </w:pPr>
      <w:r>
        <w:t xml:space="preserve">Документ предоставлен </w:t>
      </w:r>
      <w:hyperlink r:id="rId4" w:history="1">
        <w:r>
          <w:rPr>
            <w:color w:val="0000FF"/>
          </w:rPr>
          <w:t>КонсультантПлюс</w:t>
        </w:r>
      </w:hyperlink>
      <w:r>
        <w:br/>
      </w:r>
    </w:p>
    <w:p w:rsidR="00A07A8C" w:rsidRDefault="00A07A8C">
      <w:pPr>
        <w:pStyle w:val="ConsPlusNormal"/>
        <w:jc w:val="both"/>
        <w:outlineLvl w:val="0"/>
      </w:pPr>
    </w:p>
    <w:p w:rsidR="00A07A8C" w:rsidRDefault="00A07A8C">
      <w:pPr>
        <w:pStyle w:val="ConsPlusTitle"/>
        <w:jc w:val="center"/>
        <w:outlineLvl w:val="0"/>
      </w:pPr>
      <w:r>
        <w:t>МЕЖГОСУДАРСТВЕННЫЙ СОВЕТ ПО СТАНДАРТИЗАЦИИ, МЕТРОЛОГИИ</w:t>
      </w:r>
    </w:p>
    <w:p w:rsidR="00A07A8C" w:rsidRPr="00A07A8C" w:rsidRDefault="00A07A8C">
      <w:pPr>
        <w:pStyle w:val="ConsPlusTitle"/>
        <w:jc w:val="center"/>
        <w:rPr>
          <w:lang w:val="en-US"/>
        </w:rPr>
      </w:pPr>
      <w:r>
        <w:t>И</w:t>
      </w:r>
      <w:r w:rsidRPr="00A07A8C">
        <w:rPr>
          <w:lang w:val="en-US"/>
        </w:rPr>
        <w:t xml:space="preserve"> </w:t>
      </w:r>
      <w:r>
        <w:t>СЕРТИФИКАЦИИ</w:t>
      </w:r>
    </w:p>
    <w:p w:rsidR="00A07A8C" w:rsidRPr="00A07A8C" w:rsidRDefault="00A07A8C">
      <w:pPr>
        <w:pStyle w:val="ConsPlusTitle"/>
        <w:jc w:val="center"/>
        <w:rPr>
          <w:lang w:val="en-US"/>
        </w:rPr>
      </w:pPr>
    </w:p>
    <w:p w:rsidR="00A07A8C" w:rsidRPr="00A07A8C" w:rsidRDefault="00A07A8C">
      <w:pPr>
        <w:pStyle w:val="ConsPlusTitle"/>
        <w:jc w:val="center"/>
        <w:rPr>
          <w:lang w:val="en-US"/>
        </w:rPr>
      </w:pPr>
      <w:r w:rsidRPr="00A07A8C">
        <w:rPr>
          <w:lang w:val="en-US"/>
        </w:rPr>
        <w:t>INTERSTATE COUNCIL FOR STANDARDIZATION, METROLOGY</w:t>
      </w:r>
    </w:p>
    <w:p w:rsidR="00A07A8C" w:rsidRDefault="00A07A8C">
      <w:pPr>
        <w:pStyle w:val="ConsPlusTitle"/>
        <w:jc w:val="center"/>
      </w:pPr>
      <w:r>
        <w:t>AND CERTIFICATION</w:t>
      </w:r>
    </w:p>
    <w:p w:rsidR="00A07A8C" w:rsidRDefault="00A07A8C">
      <w:pPr>
        <w:pStyle w:val="ConsPlusTitle"/>
        <w:jc w:val="center"/>
      </w:pPr>
    </w:p>
    <w:p w:rsidR="00A07A8C" w:rsidRDefault="00A07A8C">
      <w:pPr>
        <w:pStyle w:val="ConsPlusTitle"/>
        <w:jc w:val="center"/>
      </w:pPr>
      <w:r>
        <w:t>МЕЖГОСУДАРСТВЕННЫЙ СТАНДАРТ</w:t>
      </w:r>
    </w:p>
    <w:p w:rsidR="00A07A8C" w:rsidRDefault="00A07A8C">
      <w:pPr>
        <w:pStyle w:val="ConsPlusTitle"/>
        <w:jc w:val="center"/>
      </w:pPr>
      <w:bookmarkStart w:id="0" w:name="_GoBack"/>
      <w:r>
        <w:t>ГОСТ 12.0.230.2-2015</w:t>
      </w:r>
    </w:p>
    <w:bookmarkEnd w:id="0"/>
    <w:p w:rsidR="00A07A8C" w:rsidRDefault="00A07A8C">
      <w:pPr>
        <w:pStyle w:val="ConsPlusTitle"/>
        <w:jc w:val="center"/>
      </w:pPr>
    </w:p>
    <w:p w:rsidR="00A07A8C" w:rsidRDefault="00A07A8C">
      <w:pPr>
        <w:pStyle w:val="ConsPlusTitle"/>
        <w:jc w:val="center"/>
      </w:pPr>
      <w:r>
        <w:t>СИСТЕМА СТАНДАРТОВ БЕЗОПАСНОСТИ ТРУДА</w:t>
      </w:r>
    </w:p>
    <w:p w:rsidR="00A07A8C" w:rsidRDefault="00A07A8C">
      <w:pPr>
        <w:pStyle w:val="ConsPlusTitle"/>
        <w:jc w:val="center"/>
      </w:pPr>
    </w:p>
    <w:p w:rsidR="00A07A8C" w:rsidRDefault="00A07A8C">
      <w:pPr>
        <w:pStyle w:val="ConsPlusTitle"/>
        <w:jc w:val="center"/>
      </w:pPr>
      <w:r>
        <w:t>СИСТЕМЫ УПРАВЛЕНИЯ ОХРАНОЙ ТРУДА</w:t>
      </w:r>
    </w:p>
    <w:p w:rsidR="00A07A8C" w:rsidRDefault="00A07A8C">
      <w:pPr>
        <w:pStyle w:val="ConsPlusTitle"/>
        <w:jc w:val="center"/>
      </w:pPr>
    </w:p>
    <w:p w:rsidR="00A07A8C" w:rsidRPr="00A07A8C" w:rsidRDefault="00A07A8C">
      <w:pPr>
        <w:pStyle w:val="ConsPlusTitle"/>
        <w:jc w:val="center"/>
        <w:rPr>
          <w:lang w:val="en-US"/>
        </w:rPr>
      </w:pPr>
      <w:r>
        <w:t>ОЦЕНКА</w:t>
      </w:r>
      <w:r w:rsidRPr="00A07A8C">
        <w:rPr>
          <w:lang w:val="en-US"/>
        </w:rPr>
        <w:t xml:space="preserve"> </w:t>
      </w:r>
      <w:r>
        <w:t>СООТВЕТСТВИЯ</w:t>
      </w:r>
      <w:r w:rsidRPr="00A07A8C">
        <w:rPr>
          <w:lang w:val="en-US"/>
        </w:rPr>
        <w:t xml:space="preserve">. </w:t>
      </w:r>
      <w:r>
        <w:t>ТРЕБОВАНИЯ</w:t>
      </w:r>
    </w:p>
    <w:p w:rsidR="00A07A8C" w:rsidRPr="00A07A8C" w:rsidRDefault="00A07A8C">
      <w:pPr>
        <w:pStyle w:val="ConsPlusTitle"/>
        <w:jc w:val="center"/>
        <w:rPr>
          <w:lang w:val="en-US"/>
        </w:rPr>
      </w:pPr>
    </w:p>
    <w:p w:rsidR="00A07A8C" w:rsidRPr="00A07A8C" w:rsidRDefault="00A07A8C">
      <w:pPr>
        <w:pStyle w:val="ConsPlusTitle"/>
        <w:jc w:val="center"/>
        <w:rPr>
          <w:lang w:val="en-US"/>
        </w:rPr>
      </w:pPr>
      <w:r w:rsidRPr="00A07A8C">
        <w:rPr>
          <w:lang w:val="en-US"/>
        </w:rPr>
        <w:t>OCCUPATIONAL SAFETY SYSTEM STANDARDS.</w:t>
      </w:r>
    </w:p>
    <w:p w:rsidR="00A07A8C" w:rsidRPr="00A07A8C" w:rsidRDefault="00A07A8C">
      <w:pPr>
        <w:pStyle w:val="ConsPlusTitle"/>
        <w:jc w:val="center"/>
        <w:rPr>
          <w:lang w:val="en-US"/>
        </w:rPr>
      </w:pPr>
      <w:r w:rsidRPr="00A07A8C">
        <w:rPr>
          <w:lang w:val="en-US"/>
        </w:rPr>
        <w:t>OCCUPATIONAL SAFETY AND HEALTH MANAGEMENT SYSTEMS.</w:t>
      </w:r>
    </w:p>
    <w:p w:rsidR="00A07A8C" w:rsidRPr="00A07A8C" w:rsidRDefault="00A07A8C">
      <w:pPr>
        <w:pStyle w:val="ConsPlusTitle"/>
        <w:jc w:val="center"/>
        <w:rPr>
          <w:lang w:val="en-US"/>
        </w:rPr>
      </w:pPr>
      <w:r w:rsidRPr="00A07A8C">
        <w:rPr>
          <w:lang w:val="en-US"/>
        </w:rPr>
        <w:t>CONFORMITY ASSESSMENT. REQUIREMENTS</w:t>
      </w:r>
    </w:p>
    <w:p w:rsidR="00A07A8C" w:rsidRPr="00A07A8C" w:rsidRDefault="00A07A8C">
      <w:pPr>
        <w:pStyle w:val="ConsPlusNormal"/>
        <w:jc w:val="both"/>
        <w:rPr>
          <w:lang w:val="en-US"/>
        </w:rPr>
      </w:pPr>
    </w:p>
    <w:p w:rsidR="00A07A8C" w:rsidRPr="00A07A8C" w:rsidRDefault="00A07A8C">
      <w:pPr>
        <w:pStyle w:val="ConsPlusNormal"/>
        <w:jc w:val="right"/>
        <w:rPr>
          <w:lang w:val="en-US"/>
        </w:rPr>
      </w:pPr>
      <w:r>
        <w:t>Дата</w:t>
      </w:r>
      <w:r w:rsidRPr="00A07A8C">
        <w:rPr>
          <w:lang w:val="en-US"/>
        </w:rPr>
        <w:t xml:space="preserve"> </w:t>
      </w:r>
      <w:r>
        <w:t>введения</w:t>
      </w:r>
      <w:r w:rsidRPr="00A07A8C">
        <w:rPr>
          <w:lang w:val="en-US"/>
        </w:rPr>
        <w:t xml:space="preserve"> - 2017-03-01</w:t>
      </w:r>
    </w:p>
    <w:p w:rsidR="00A07A8C" w:rsidRPr="00A07A8C" w:rsidRDefault="00A07A8C">
      <w:pPr>
        <w:pStyle w:val="ConsPlusNormal"/>
        <w:jc w:val="both"/>
        <w:rPr>
          <w:lang w:val="en-US"/>
        </w:rPr>
      </w:pPr>
    </w:p>
    <w:p w:rsidR="00A07A8C" w:rsidRDefault="00A07A8C">
      <w:pPr>
        <w:pStyle w:val="ConsPlusNormal"/>
        <w:jc w:val="center"/>
        <w:outlineLvl w:val="1"/>
      </w:pPr>
      <w:r>
        <w:t>Предисловие</w:t>
      </w:r>
    </w:p>
    <w:p w:rsidR="00A07A8C" w:rsidRDefault="00A07A8C">
      <w:pPr>
        <w:pStyle w:val="ConsPlusNormal"/>
        <w:jc w:val="both"/>
      </w:pPr>
    </w:p>
    <w:p w:rsidR="00A07A8C" w:rsidRDefault="00A07A8C">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07A8C" w:rsidRDefault="00A07A8C">
      <w:pPr>
        <w:pStyle w:val="ConsPlusNormal"/>
        <w:jc w:val="both"/>
      </w:pPr>
    </w:p>
    <w:p w:rsidR="00A07A8C" w:rsidRDefault="00A07A8C">
      <w:pPr>
        <w:pStyle w:val="ConsPlusNormal"/>
        <w:ind w:firstLine="540"/>
        <w:jc w:val="both"/>
        <w:outlineLvl w:val="2"/>
      </w:pPr>
      <w:r>
        <w:t>Сведения о стандарте</w:t>
      </w:r>
    </w:p>
    <w:p w:rsidR="00A07A8C" w:rsidRDefault="00A07A8C">
      <w:pPr>
        <w:pStyle w:val="ConsPlusNormal"/>
        <w:jc w:val="both"/>
      </w:pPr>
    </w:p>
    <w:p w:rsidR="00A07A8C" w:rsidRDefault="00A07A8C">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A07A8C" w:rsidRDefault="00A07A8C">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A07A8C" w:rsidRDefault="00A07A8C">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A07A8C" w:rsidRDefault="00A07A8C">
      <w:pPr>
        <w:pStyle w:val="ConsPlusNormal"/>
        <w:spacing w:before="220"/>
        <w:ind w:firstLine="540"/>
        <w:jc w:val="both"/>
      </w:pPr>
      <w:r>
        <w:t>За принятие проголосовали:</w:t>
      </w:r>
    </w:p>
    <w:p w:rsidR="00A07A8C" w:rsidRDefault="00A07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928"/>
        <w:gridCol w:w="4252"/>
      </w:tblGrid>
      <w:tr w:rsidR="00A07A8C">
        <w:tc>
          <w:tcPr>
            <w:tcW w:w="2891" w:type="dxa"/>
            <w:tcBorders>
              <w:top w:val="single" w:sz="4" w:space="0" w:color="auto"/>
              <w:bottom w:val="single" w:sz="4" w:space="0" w:color="auto"/>
            </w:tcBorders>
          </w:tcPr>
          <w:p w:rsidR="00A07A8C" w:rsidRDefault="00A07A8C">
            <w:pPr>
              <w:pStyle w:val="ConsPlusNormal"/>
              <w:jc w:val="center"/>
            </w:pPr>
            <w:r>
              <w:t xml:space="preserve">Краткое наименование страны по </w:t>
            </w:r>
            <w:hyperlink r:id="rId7" w:history="1">
              <w:r>
                <w:rPr>
                  <w:color w:val="0000FF"/>
                </w:rPr>
                <w:t>МК (ISO 3166) 004-97</w:t>
              </w:r>
            </w:hyperlink>
          </w:p>
        </w:tc>
        <w:tc>
          <w:tcPr>
            <w:tcW w:w="1928" w:type="dxa"/>
            <w:tcBorders>
              <w:top w:val="single" w:sz="4" w:space="0" w:color="auto"/>
              <w:bottom w:val="single" w:sz="4" w:space="0" w:color="auto"/>
            </w:tcBorders>
          </w:tcPr>
          <w:p w:rsidR="00A07A8C" w:rsidRDefault="00A07A8C">
            <w:pPr>
              <w:pStyle w:val="ConsPlusNormal"/>
              <w:jc w:val="center"/>
            </w:pPr>
            <w:r>
              <w:t xml:space="preserve">Код страны по </w:t>
            </w:r>
            <w:hyperlink r:id="rId8" w:history="1">
              <w:r>
                <w:rPr>
                  <w:color w:val="0000FF"/>
                </w:rPr>
                <w:t>МК (ISO 3166) 004-97</w:t>
              </w:r>
            </w:hyperlink>
          </w:p>
        </w:tc>
        <w:tc>
          <w:tcPr>
            <w:tcW w:w="4252" w:type="dxa"/>
            <w:tcBorders>
              <w:top w:val="single" w:sz="4" w:space="0" w:color="auto"/>
              <w:bottom w:val="single" w:sz="4" w:space="0" w:color="auto"/>
            </w:tcBorders>
          </w:tcPr>
          <w:p w:rsidR="00A07A8C" w:rsidRDefault="00A07A8C">
            <w:pPr>
              <w:pStyle w:val="ConsPlusNormal"/>
              <w:jc w:val="center"/>
            </w:pPr>
            <w:r>
              <w:t>Сокращенное наименование национального органа по стандартизации</w:t>
            </w:r>
          </w:p>
        </w:tc>
      </w:tr>
      <w:tr w:rsidR="00A07A8C">
        <w:tblPrEx>
          <w:tblBorders>
            <w:insideH w:val="none" w:sz="0" w:space="0" w:color="auto"/>
          </w:tblBorders>
        </w:tblPrEx>
        <w:tc>
          <w:tcPr>
            <w:tcW w:w="2891" w:type="dxa"/>
            <w:tcBorders>
              <w:top w:val="single" w:sz="4" w:space="0" w:color="auto"/>
              <w:bottom w:val="nil"/>
            </w:tcBorders>
          </w:tcPr>
          <w:p w:rsidR="00A07A8C" w:rsidRDefault="00A07A8C">
            <w:pPr>
              <w:pStyle w:val="ConsPlusNormal"/>
            </w:pPr>
            <w:r>
              <w:t>Армения</w:t>
            </w:r>
          </w:p>
        </w:tc>
        <w:tc>
          <w:tcPr>
            <w:tcW w:w="1928" w:type="dxa"/>
            <w:tcBorders>
              <w:top w:val="single" w:sz="4" w:space="0" w:color="auto"/>
              <w:bottom w:val="nil"/>
            </w:tcBorders>
          </w:tcPr>
          <w:p w:rsidR="00A07A8C" w:rsidRDefault="00A07A8C">
            <w:pPr>
              <w:pStyle w:val="ConsPlusNormal"/>
              <w:jc w:val="center"/>
            </w:pPr>
            <w:hyperlink r:id="rId9" w:history="1">
              <w:r>
                <w:rPr>
                  <w:color w:val="0000FF"/>
                </w:rPr>
                <w:t>AM</w:t>
              </w:r>
            </w:hyperlink>
          </w:p>
        </w:tc>
        <w:tc>
          <w:tcPr>
            <w:tcW w:w="4252" w:type="dxa"/>
            <w:tcBorders>
              <w:top w:val="single" w:sz="4" w:space="0" w:color="auto"/>
              <w:bottom w:val="nil"/>
            </w:tcBorders>
          </w:tcPr>
          <w:p w:rsidR="00A07A8C" w:rsidRDefault="00A07A8C">
            <w:pPr>
              <w:pStyle w:val="ConsPlusNormal"/>
            </w:pPr>
            <w:r>
              <w:t>Минэкономики Республики Армения</w:t>
            </w:r>
          </w:p>
        </w:tc>
      </w:tr>
      <w:tr w:rsidR="00A07A8C">
        <w:tblPrEx>
          <w:tblBorders>
            <w:insideH w:val="none" w:sz="0" w:space="0" w:color="auto"/>
          </w:tblBorders>
        </w:tblPrEx>
        <w:tc>
          <w:tcPr>
            <w:tcW w:w="2891" w:type="dxa"/>
            <w:tcBorders>
              <w:top w:val="nil"/>
              <w:bottom w:val="nil"/>
            </w:tcBorders>
          </w:tcPr>
          <w:p w:rsidR="00A07A8C" w:rsidRDefault="00A07A8C">
            <w:pPr>
              <w:pStyle w:val="ConsPlusNormal"/>
            </w:pPr>
            <w:r>
              <w:t>Беларусь</w:t>
            </w:r>
          </w:p>
        </w:tc>
        <w:tc>
          <w:tcPr>
            <w:tcW w:w="1928" w:type="dxa"/>
            <w:tcBorders>
              <w:top w:val="nil"/>
              <w:bottom w:val="nil"/>
            </w:tcBorders>
          </w:tcPr>
          <w:p w:rsidR="00A07A8C" w:rsidRDefault="00A07A8C">
            <w:pPr>
              <w:pStyle w:val="ConsPlusNormal"/>
              <w:jc w:val="center"/>
            </w:pPr>
            <w:hyperlink r:id="rId10" w:history="1">
              <w:r>
                <w:rPr>
                  <w:color w:val="0000FF"/>
                </w:rPr>
                <w:t>BY</w:t>
              </w:r>
            </w:hyperlink>
          </w:p>
        </w:tc>
        <w:tc>
          <w:tcPr>
            <w:tcW w:w="4252" w:type="dxa"/>
            <w:tcBorders>
              <w:top w:val="nil"/>
              <w:bottom w:val="nil"/>
            </w:tcBorders>
          </w:tcPr>
          <w:p w:rsidR="00A07A8C" w:rsidRDefault="00A07A8C">
            <w:pPr>
              <w:pStyle w:val="ConsPlusNormal"/>
            </w:pPr>
            <w:r>
              <w:t>Госстандарт Республики Беларусь</w:t>
            </w:r>
          </w:p>
        </w:tc>
      </w:tr>
      <w:tr w:rsidR="00A07A8C">
        <w:tblPrEx>
          <w:tblBorders>
            <w:insideH w:val="none" w:sz="0" w:space="0" w:color="auto"/>
          </w:tblBorders>
        </w:tblPrEx>
        <w:tc>
          <w:tcPr>
            <w:tcW w:w="2891" w:type="dxa"/>
            <w:tcBorders>
              <w:top w:val="nil"/>
              <w:bottom w:val="nil"/>
            </w:tcBorders>
          </w:tcPr>
          <w:p w:rsidR="00A07A8C" w:rsidRDefault="00A07A8C">
            <w:pPr>
              <w:pStyle w:val="ConsPlusNormal"/>
            </w:pPr>
            <w:r>
              <w:t>Кыргызстан</w:t>
            </w:r>
          </w:p>
        </w:tc>
        <w:tc>
          <w:tcPr>
            <w:tcW w:w="1928" w:type="dxa"/>
            <w:tcBorders>
              <w:top w:val="nil"/>
              <w:bottom w:val="nil"/>
            </w:tcBorders>
          </w:tcPr>
          <w:p w:rsidR="00A07A8C" w:rsidRDefault="00A07A8C">
            <w:pPr>
              <w:pStyle w:val="ConsPlusNormal"/>
              <w:jc w:val="center"/>
            </w:pPr>
            <w:hyperlink r:id="rId11" w:history="1">
              <w:r>
                <w:rPr>
                  <w:color w:val="0000FF"/>
                </w:rPr>
                <w:t>KG</w:t>
              </w:r>
            </w:hyperlink>
          </w:p>
        </w:tc>
        <w:tc>
          <w:tcPr>
            <w:tcW w:w="4252" w:type="dxa"/>
            <w:tcBorders>
              <w:top w:val="nil"/>
              <w:bottom w:val="nil"/>
            </w:tcBorders>
          </w:tcPr>
          <w:p w:rsidR="00A07A8C" w:rsidRDefault="00A07A8C">
            <w:pPr>
              <w:pStyle w:val="ConsPlusNormal"/>
            </w:pPr>
            <w:r>
              <w:t>Кыргызстандарт</w:t>
            </w:r>
          </w:p>
        </w:tc>
      </w:tr>
      <w:tr w:rsidR="00A07A8C">
        <w:tblPrEx>
          <w:tblBorders>
            <w:insideH w:val="none" w:sz="0" w:space="0" w:color="auto"/>
          </w:tblBorders>
        </w:tblPrEx>
        <w:tc>
          <w:tcPr>
            <w:tcW w:w="2891" w:type="dxa"/>
            <w:tcBorders>
              <w:top w:val="nil"/>
              <w:bottom w:val="nil"/>
            </w:tcBorders>
          </w:tcPr>
          <w:p w:rsidR="00A07A8C" w:rsidRDefault="00A07A8C">
            <w:pPr>
              <w:pStyle w:val="ConsPlusNormal"/>
            </w:pPr>
            <w:r>
              <w:lastRenderedPageBreak/>
              <w:t>Россия</w:t>
            </w:r>
          </w:p>
        </w:tc>
        <w:tc>
          <w:tcPr>
            <w:tcW w:w="1928" w:type="dxa"/>
            <w:tcBorders>
              <w:top w:val="nil"/>
              <w:bottom w:val="nil"/>
            </w:tcBorders>
          </w:tcPr>
          <w:p w:rsidR="00A07A8C" w:rsidRDefault="00A07A8C">
            <w:pPr>
              <w:pStyle w:val="ConsPlusNormal"/>
              <w:jc w:val="center"/>
            </w:pPr>
            <w:hyperlink r:id="rId12" w:history="1">
              <w:r>
                <w:rPr>
                  <w:color w:val="0000FF"/>
                </w:rPr>
                <w:t>RU</w:t>
              </w:r>
            </w:hyperlink>
          </w:p>
        </w:tc>
        <w:tc>
          <w:tcPr>
            <w:tcW w:w="4252" w:type="dxa"/>
            <w:tcBorders>
              <w:top w:val="nil"/>
              <w:bottom w:val="nil"/>
            </w:tcBorders>
          </w:tcPr>
          <w:p w:rsidR="00A07A8C" w:rsidRDefault="00A07A8C">
            <w:pPr>
              <w:pStyle w:val="ConsPlusNormal"/>
            </w:pPr>
            <w:r>
              <w:t>Росстандарт</w:t>
            </w:r>
          </w:p>
        </w:tc>
      </w:tr>
      <w:tr w:rsidR="00A07A8C">
        <w:tblPrEx>
          <w:tblBorders>
            <w:insideH w:val="none" w:sz="0" w:space="0" w:color="auto"/>
          </w:tblBorders>
        </w:tblPrEx>
        <w:tc>
          <w:tcPr>
            <w:tcW w:w="2891" w:type="dxa"/>
            <w:tcBorders>
              <w:top w:val="nil"/>
              <w:bottom w:val="single" w:sz="4" w:space="0" w:color="auto"/>
            </w:tcBorders>
          </w:tcPr>
          <w:p w:rsidR="00A07A8C" w:rsidRDefault="00A07A8C">
            <w:pPr>
              <w:pStyle w:val="ConsPlusNormal"/>
            </w:pPr>
            <w:r>
              <w:t>Таджикистан</w:t>
            </w:r>
          </w:p>
        </w:tc>
        <w:tc>
          <w:tcPr>
            <w:tcW w:w="1928" w:type="dxa"/>
            <w:tcBorders>
              <w:top w:val="nil"/>
              <w:bottom w:val="single" w:sz="4" w:space="0" w:color="auto"/>
            </w:tcBorders>
          </w:tcPr>
          <w:p w:rsidR="00A07A8C" w:rsidRDefault="00A07A8C">
            <w:pPr>
              <w:pStyle w:val="ConsPlusNormal"/>
              <w:jc w:val="center"/>
            </w:pPr>
            <w:hyperlink r:id="rId13" w:history="1">
              <w:r>
                <w:rPr>
                  <w:color w:val="0000FF"/>
                </w:rPr>
                <w:t>TJ</w:t>
              </w:r>
            </w:hyperlink>
          </w:p>
        </w:tc>
        <w:tc>
          <w:tcPr>
            <w:tcW w:w="4252" w:type="dxa"/>
            <w:tcBorders>
              <w:top w:val="nil"/>
              <w:bottom w:val="single" w:sz="4" w:space="0" w:color="auto"/>
            </w:tcBorders>
          </w:tcPr>
          <w:p w:rsidR="00A07A8C" w:rsidRDefault="00A07A8C">
            <w:pPr>
              <w:pStyle w:val="ConsPlusNormal"/>
            </w:pPr>
            <w:r>
              <w:t>Таджикстандарт</w:t>
            </w:r>
          </w:p>
        </w:tc>
      </w:tr>
    </w:tbl>
    <w:p w:rsidR="00A07A8C" w:rsidRDefault="00A07A8C">
      <w:pPr>
        <w:pStyle w:val="ConsPlusNormal"/>
        <w:jc w:val="both"/>
      </w:pPr>
    </w:p>
    <w:p w:rsidR="00A07A8C" w:rsidRDefault="00A07A8C">
      <w:pPr>
        <w:pStyle w:val="ConsPlusNormal"/>
        <w:ind w:firstLine="540"/>
        <w:jc w:val="both"/>
      </w:pPr>
      <w:r>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A07A8C" w:rsidRDefault="00A07A8C">
      <w:pPr>
        <w:pStyle w:val="ConsPlusNormal"/>
        <w:spacing w:before="220"/>
        <w:ind w:firstLine="540"/>
        <w:jc w:val="both"/>
      </w:pPr>
      <w:r>
        <w:t>5 ВВЕДЕН ВПЕРВЫЕ</w:t>
      </w:r>
    </w:p>
    <w:p w:rsidR="00A07A8C" w:rsidRDefault="00A07A8C">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07A8C" w:rsidRDefault="00A07A8C">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07A8C" w:rsidRDefault="00A07A8C">
      <w:pPr>
        <w:pStyle w:val="ConsPlusNormal"/>
        <w:jc w:val="both"/>
      </w:pPr>
    </w:p>
    <w:p w:rsidR="00A07A8C" w:rsidRDefault="00A07A8C">
      <w:pPr>
        <w:pStyle w:val="ConsPlusNormal"/>
        <w:jc w:val="center"/>
        <w:outlineLvl w:val="1"/>
      </w:pPr>
      <w:r>
        <w:t>Введение</w:t>
      </w:r>
    </w:p>
    <w:p w:rsidR="00A07A8C" w:rsidRDefault="00A07A8C">
      <w:pPr>
        <w:pStyle w:val="ConsPlusNormal"/>
        <w:jc w:val="both"/>
      </w:pPr>
    </w:p>
    <w:p w:rsidR="00A07A8C" w:rsidRDefault="00A07A8C">
      <w:pPr>
        <w:pStyle w:val="ConsPlusNormal"/>
        <w:ind w:firstLine="540"/>
        <w:jc w:val="both"/>
      </w:pPr>
      <w:r>
        <w:t xml:space="preserve">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w:t>
      </w:r>
      <w:hyperlink r:id="rId15" w:history="1">
        <w:r>
          <w:rPr>
            <w:color w:val="0000FF"/>
          </w:rPr>
          <w:t>ГОСТ 12.0.230</w:t>
        </w:r>
      </w:hyperlink>
      <w:r>
        <w:t>.</w:t>
      </w:r>
    </w:p>
    <w:p w:rsidR="00A07A8C" w:rsidRDefault="00A07A8C">
      <w:pPr>
        <w:pStyle w:val="ConsPlusNormal"/>
        <w:spacing w:before="220"/>
        <w:ind w:firstLine="540"/>
        <w:jc w:val="both"/>
      </w:pPr>
      <w:r>
        <w:t xml:space="preserve">Оценка соответствия системы управления охраной труда требованиям </w:t>
      </w:r>
      <w:hyperlink r:id="rId16" w:history="1">
        <w:r>
          <w:rPr>
            <w:color w:val="0000FF"/>
          </w:rPr>
          <w:t>ГОСТ 12.0.230</w:t>
        </w:r>
      </w:hyperlink>
      <w:r>
        <w:t xml:space="preserve">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A07A8C" w:rsidRDefault="00A07A8C">
      <w:pPr>
        <w:pStyle w:val="ConsPlusNormal"/>
        <w:spacing w:before="220"/>
        <w:ind w:firstLine="540"/>
        <w:jc w:val="both"/>
      </w:pPr>
      <w:r>
        <w:t>При проведении оценки соответствия одновременно должны оцениваться:</w:t>
      </w:r>
    </w:p>
    <w:p w:rsidR="00A07A8C" w:rsidRDefault="00A07A8C">
      <w:pPr>
        <w:pStyle w:val="ConsPlusNormal"/>
        <w:spacing w:before="220"/>
        <w:ind w:firstLine="540"/>
        <w:jc w:val="both"/>
      </w:pPr>
      <w:r>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A07A8C" w:rsidRDefault="00A07A8C">
      <w:pPr>
        <w:pStyle w:val="ConsPlusNormal"/>
        <w:spacing w:before="220"/>
        <w:ind w:firstLine="540"/>
        <w:jc w:val="both"/>
      </w:pPr>
      <w:r>
        <w:t xml:space="preserve">- степень удовлетворения системы управления охраной труда организации требованиям </w:t>
      </w:r>
      <w:hyperlink r:id="rId17" w:history="1">
        <w:r>
          <w:rPr>
            <w:color w:val="0000FF"/>
          </w:rPr>
          <w:t>ГОСТ 12.0.230</w:t>
        </w:r>
      </w:hyperlink>
      <w:r>
        <w:t>;</w:t>
      </w:r>
    </w:p>
    <w:p w:rsidR="00A07A8C" w:rsidRDefault="00A07A8C">
      <w:pPr>
        <w:pStyle w:val="ConsPlusNormal"/>
        <w:spacing w:before="220"/>
        <w:ind w:firstLine="540"/>
        <w:jc w:val="both"/>
      </w:pPr>
      <w:r>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A07A8C" w:rsidRDefault="00A07A8C">
      <w:pPr>
        <w:pStyle w:val="ConsPlusNormal"/>
        <w:spacing w:before="220"/>
        <w:ind w:firstLine="540"/>
        <w:jc w:val="both"/>
      </w:pPr>
      <w:r>
        <w:t>При оценке соответствия следует рассматривать:</w:t>
      </w:r>
    </w:p>
    <w:p w:rsidR="00A07A8C" w:rsidRDefault="00A07A8C">
      <w:pPr>
        <w:pStyle w:val="ConsPlusNormal"/>
        <w:spacing w:before="220"/>
        <w:ind w:firstLine="540"/>
        <w:jc w:val="both"/>
      </w:pPr>
      <w:r>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A07A8C" w:rsidRDefault="00A07A8C">
      <w:pPr>
        <w:pStyle w:val="ConsPlusNormal"/>
        <w:spacing w:before="220"/>
        <w:ind w:firstLine="540"/>
        <w:jc w:val="both"/>
      </w:pPr>
      <w:r>
        <w:t xml:space="preserve">-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w:t>
      </w:r>
      <w:r>
        <w:lastRenderedPageBreak/>
        <w:t>их снижению;</w:t>
      </w:r>
    </w:p>
    <w:p w:rsidR="00A07A8C" w:rsidRDefault="00A07A8C">
      <w:pPr>
        <w:pStyle w:val="ConsPlusNormal"/>
        <w:spacing w:before="220"/>
        <w:ind w:firstLine="540"/>
        <w:jc w:val="both"/>
      </w:pPr>
      <w:r>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A07A8C" w:rsidRDefault="00A07A8C">
      <w:pPr>
        <w:pStyle w:val="ConsPlusNormal"/>
        <w:spacing w:before="220"/>
        <w:ind w:firstLine="540"/>
        <w:jc w:val="both"/>
      </w:pPr>
      <w:r>
        <w:t>Таким образом, выбор объектов оценки соответствия и требований к ним в настоящем стандарте производится, исходя из:</w:t>
      </w:r>
    </w:p>
    <w:p w:rsidR="00A07A8C" w:rsidRDefault="00A07A8C">
      <w:pPr>
        <w:pStyle w:val="ConsPlusNormal"/>
        <w:spacing w:before="220"/>
        <w:ind w:firstLine="540"/>
        <w:jc w:val="both"/>
      </w:pPr>
      <w:r>
        <w:t xml:space="preserve">- конкретных требований, установленных </w:t>
      </w:r>
      <w:hyperlink r:id="rId18" w:history="1">
        <w:r>
          <w:rPr>
            <w:color w:val="0000FF"/>
          </w:rPr>
          <w:t>ГОСТ 12.0.230</w:t>
        </w:r>
      </w:hyperlink>
      <w:r>
        <w:t>;</w:t>
      </w:r>
    </w:p>
    <w:p w:rsidR="00A07A8C" w:rsidRDefault="00A07A8C">
      <w:pPr>
        <w:pStyle w:val="ConsPlusNormal"/>
        <w:spacing w:before="220"/>
        <w:ind w:firstLine="540"/>
        <w:jc w:val="both"/>
      </w:pPr>
      <w:r>
        <w:t>- возможности получить при проведении оценки соответствия объективные доказательства выполнения этих требований.</w:t>
      </w:r>
    </w:p>
    <w:p w:rsidR="00A07A8C" w:rsidRDefault="00A07A8C">
      <w:pPr>
        <w:pStyle w:val="ConsPlusNormal"/>
        <w:spacing w:before="220"/>
        <w:ind w:firstLine="540"/>
        <w:jc w:val="both"/>
      </w:pPr>
      <w:r>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A07A8C" w:rsidRDefault="00A07A8C">
      <w:pPr>
        <w:pStyle w:val="ConsPlusNormal"/>
        <w:spacing w:before="220"/>
        <w:ind w:firstLine="540"/>
        <w:jc w:val="both"/>
      </w:pPr>
      <w:r>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A07A8C" w:rsidRDefault="00A07A8C">
      <w:pPr>
        <w:pStyle w:val="ConsPlusNormal"/>
        <w:spacing w:before="220"/>
        <w:ind w:firstLine="540"/>
        <w:jc w:val="both"/>
      </w:pPr>
      <w:r>
        <w:t>- улучшение и совершенствование управления условиями труда и профессиональными рисками с целью достижения безопасных условий труда;</w:t>
      </w:r>
    </w:p>
    <w:p w:rsidR="00A07A8C" w:rsidRDefault="00A07A8C">
      <w:pPr>
        <w:pStyle w:val="ConsPlusNormal"/>
        <w:spacing w:before="220"/>
        <w:ind w:firstLine="540"/>
        <w:jc w:val="both"/>
      </w:pPr>
      <w:r>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A07A8C" w:rsidRDefault="00A07A8C">
      <w:pPr>
        <w:pStyle w:val="ConsPlusNormal"/>
        <w:spacing w:before="220"/>
        <w:ind w:firstLine="540"/>
        <w:jc w:val="both"/>
      </w:pPr>
      <w:r>
        <w:t>Стандарт призван содействовать:</w:t>
      </w:r>
    </w:p>
    <w:p w:rsidR="00A07A8C" w:rsidRDefault="00A07A8C">
      <w:pPr>
        <w:pStyle w:val="ConsPlusNormal"/>
        <w:spacing w:before="220"/>
        <w:ind w:firstLine="540"/>
        <w:jc w:val="both"/>
      </w:pPr>
      <w:r>
        <w:t>- внедрению последовательной стратегии и принципов управления охраной труда у каждого работодателя;</w:t>
      </w:r>
    </w:p>
    <w:p w:rsidR="00A07A8C" w:rsidRDefault="00A07A8C">
      <w:pPr>
        <w:pStyle w:val="ConsPlusNormal"/>
        <w:spacing w:before="220"/>
        <w:ind w:firstLine="540"/>
        <w:jc w:val="both"/>
      </w:pPr>
      <w:r>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A07A8C" w:rsidRDefault="00A07A8C">
      <w:pPr>
        <w:pStyle w:val="ConsPlusNormal"/>
        <w:spacing w:before="220"/>
        <w:ind w:firstLine="540"/>
        <w:jc w:val="both"/>
      </w:pPr>
      <w:r>
        <w:t>- повышению компетентности работников и иных лиц, задействованных в управлении охраной труда.</w:t>
      </w:r>
    </w:p>
    <w:p w:rsidR="00A07A8C" w:rsidRDefault="00A07A8C">
      <w:pPr>
        <w:pStyle w:val="ConsPlusNormal"/>
        <w:spacing w:before="220"/>
        <w:ind w:firstLine="540"/>
        <w:jc w:val="both"/>
      </w:pPr>
      <w:r>
        <w:t>При разработке настоящего стандарта использованы отдельные положения [1].</w:t>
      </w:r>
    </w:p>
    <w:p w:rsidR="00A07A8C" w:rsidRDefault="00A07A8C">
      <w:pPr>
        <w:pStyle w:val="ConsPlusNormal"/>
        <w:jc w:val="both"/>
      </w:pPr>
    </w:p>
    <w:p w:rsidR="00A07A8C" w:rsidRDefault="00A07A8C">
      <w:pPr>
        <w:pStyle w:val="ConsPlusNormal"/>
        <w:ind w:firstLine="540"/>
        <w:jc w:val="both"/>
        <w:outlineLvl w:val="1"/>
      </w:pPr>
      <w:r>
        <w:t>1 Область применения</w:t>
      </w:r>
    </w:p>
    <w:p w:rsidR="00A07A8C" w:rsidRDefault="00A07A8C">
      <w:pPr>
        <w:pStyle w:val="ConsPlusNormal"/>
        <w:jc w:val="both"/>
      </w:pPr>
    </w:p>
    <w:p w:rsidR="00A07A8C" w:rsidRDefault="00A07A8C">
      <w:pPr>
        <w:pStyle w:val="ConsPlusNormal"/>
        <w:ind w:firstLine="540"/>
        <w:jc w:val="both"/>
      </w:pPr>
      <w:r>
        <w:t xml:space="preserve">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w:t>
      </w:r>
      <w:hyperlink r:id="rId19" w:history="1">
        <w:r>
          <w:rPr>
            <w:color w:val="0000FF"/>
          </w:rPr>
          <w:t>ГОСТ 12.0.230</w:t>
        </w:r>
      </w:hyperlink>
      <w:r>
        <w:t>.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 производственного травматизма и профессиональной заболеваемости.</w:t>
      </w:r>
    </w:p>
    <w:p w:rsidR="00A07A8C" w:rsidRDefault="00A07A8C">
      <w:pPr>
        <w:pStyle w:val="ConsPlusNormal"/>
        <w:spacing w:before="220"/>
        <w:ind w:firstLine="540"/>
        <w:jc w:val="both"/>
      </w:pPr>
      <w:r>
        <w:t xml:space="preserve">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w:t>
      </w:r>
      <w:hyperlink r:id="rId20" w:history="1">
        <w:r>
          <w:rPr>
            <w:color w:val="0000FF"/>
          </w:rPr>
          <w:t>ГОСТ 12.0.230</w:t>
        </w:r>
      </w:hyperlink>
      <w:r>
        <w:t>.</w:t>
      </w:r>
    </w:p>
    <w:p w:rsidR="00A07A8C" w:rsidRDefault="00A07A8C">
      <w:pPr>
        <w:pStyle w:val="ConsPlusNormal"/>
        <w:spacing w:before="220"/>
        <w:ind w:firstLine="540"/>
        <w:jc w:val="both"/>
      </w:pPr>
      <w:r>
        <w:lastRenderedPageBreak/>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A07A8C" w:rsidRDefault="00A07A8C">
      <w:pPr>
        <w:pStyle w:val="ConsPlusNormal"/>
        <w:jc w:val="both"/>
      </w:pPr>
    </w:p>
    <w:p w:rsidR="00A07A8C" w:rsidRDefault="00A07A8C">
      <w:pPr>
        <w:pStyle w:val="ConsPlusNormal"/>
        <w:ind w:firstLine="540"/>
        <w:jc w:val="both"/>
        <w:outlineLvl w:val="1"/>
      </w:pPr>
      <w:r>
        <w:t>2 Нормативные ссылки</w:t>
      </w:r>
    </w:p>
    <w:p w:rsidR="00A07A8C" w:rsidRDefault="00A07A8C">
      <w:pPr>
        <w:pStyle w:val="ConsPlusNormal"/>
        <w:jc w:val="both"/>
      </w:pPr>
    </w:p>
    <w:p w:rsidR="00A07A8C" w:rsidRDefault="00A07A8C">
      <w:pPr>
        <w:pStyle w:val="ConsPlusNormal"/>
        <w:ind w:firstLine="540"/>
        <w:jc w:val="both"/>
      </w:pPr>
      <w:r>
        <w:t>В настоящем стандарте использованы нормативные ссылки на следующие межгосударственные стандарты:</w:t>
      </w:r>
    </w:p>
    <w:p w:rsidR="00A07A8C" w:rsidRDefault="00A07A8C">
      <w:pPr>
        <w:pStyle w:val="ConsPlusNormal"/>
        <w:spacing w:before="220"/>
        <w:ind w:firstLine="540"/>
        <w:jc w:val="both"/>
      </w:pPr>
      <w:hyperlink r:id="rId21"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A07A8C" w:rsidRDefault="00A07A8C">
      <w:pPr>
        <w:pStyle w:val="ConsPlusNormal"/>
        <w:spacing w:before="220"/>
        <w:ind w:firstLine="540"/>
        <w:jc w:val="both"/>
      </w:pPr>
      <w:hyperlink r:id="rId22" w:history="1">
        <w:r>
          <w:rPr>
            <w:color w:val="0000FF"/>
          </w:rPr>
          <w:t>ГОСТ ISO 9000-2011</w:t>
        </w:r>
      </w:hyperlink>
      <w:r>
        <w:t xml:space="preserve"> Системы менеджмента качества. Основные положения и словарь</w:t>
      </w:r>
    </w:p>
    <w:p w:rsidR="00A07A8C" w:rsidRDefault="00A07A8C">
      <w:pPr>
        <w:pStyle w:val="ConsPlusNormal"/>
        <w:spacing w:before="220"/>
        <w:ind w:firstLine="540"/>
        <w:jc w:val="both"/>
      </w:pPr>
      <w:hyperlink r:id="rId23" w:history="1">
        <w:r>
          <w:rPr>
            <w:color w:val="0000FF"/>
          </w:rPr>
          <w:t>ГОСТ ISO/IEC 17000-2012</w:t>
        </w:r>
      </w:hyperlink>
      <w:r>
        <w:t xml:space="preserve"> Оценка соответствия. Словарь и общие принципы</w:t>
      </w:r>
    </w:p>
    <w:p w:rsidR="00A07A8C" w:rsidRDefault="00A07A8C">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07A8C" w:rsidRDefault="00A07A8C">
      <w:pPr>
        <w:pStyle w:val="ConsPlusNormal"/>
        <w:jc w:val="both"/>
      </w:pPr>
    </w:p>
    <w:p w:rsidR="00A07A8C" w:rsidRDefault="00A07A8C">
      <w:pPr>
        <w:pStyle w:val="ConsPlusNormal"/>
        <w:ind w:firstLine="540"/>
        <w:jc w:val="both"/>
        <w:outlineLvl w:val="1"/>
      </w:pPr>
      <w:r>
        <w:t>3 Термины и определения</w:t>
      </w:r>
    </w:p>
    <w:p w:rsidR="00A07A8C" w:rsidRDefault="00A07A8C">
      <w:pPr>
        <w:pStyle w:val="ConsPlusNormal"/>
        <w:jc w:val="both"/>
      </w:pPr>
    </w:p>
    <w:p w:rsidR="00A07A8C" w:rsidRDefault="00A07A8C">
      <w:pPr>
        <w:pStyle w:val="ConsPlusNormal"/>
        <w:ind w:firstLine="540"/>
        <w:jc w:val="both"/>
      </w:pPr>
      <w:r>
        <w:t xml:space="preserve">В настоящем стандарте применены термины по </w:t>
      </w:r>
      <w:hyperlink r:id="rId24" w:history="1">
        <w:r>
          <w:rPr>
            <w:color w:val="0000FF"/>
          </w:rPr>
          <w:t>ГОСТ 12.0.230</w:t>
        </w:r>
      </w:hyperlink>
      <w:r>
        <w:t>, а также следующие термины с соответствующими определениями:</w:t>
      </w:r>
    </w:p>
    <w:p w:rsidR="00A07A8C" w:rsidRDefault="00A07A8C">
      <w:pPr>
        <w:pStyle w:val="ConsPlusNormal"/>
        <w:spacing w:before="220"/>
        <w:ind w:firstLine="540"/>
        <w:jc w:val="both"/>
      </w:pPr>
      <w:r>
        <w:t>3.1</w:t>
      </w:r>
    </w:p>
    <w:p w:rsidR="00A07A8C" w:rsidRDefault="00A07A8C">
      <w:pPr>
        <w:pStyle w:val="ConsPlusNormal"/>
        <w:spacing w:before="220"/>
        <w:ind w:firstLine="540"/>
        <w:jc w:val="both"/>
      </w:pPr>
      <w:r>
        <w:t>соответствие (conformity): Выполнение требования.</w:t>
      </w:r>
    </w:p>
    <w:p w:rsidR="00A07A8C" w:rsidRDefault="00A07A8C">
      <w:pPr>
        <w:pStyle w:val="ConsPlusNormal"/>
        <w:spacing w:before="220"/>
        <w:ind w:firstLine="540"/>
        <w:jc w:val="both"/>
      </w:pPr>
      <w:r>
        <w:t xml:space="preserve">[ГОСТ ISO 9000-2011, </w:t>
      </w:r>
      <w:hyperlink r:id="rId25" w:history="1">
        <w:r>
          <w:rPr>
            <w:color w:val="0000FF"/>
          </w:rPr>
          <w:t>пункт 3.6.1</w:t>
        </w:r>
      </w:hyperlink>
      <w:r>
        <w:t>]</w:t>
      </w:r>
    </w:p>
    <w:p w:rsidR="00A07A8C" w:rsidRDefault="00A07A8C">
      <w:pPr>
        <w:pStyle w:val="ConsPlusNormal"/>
        <w:spacing w:before="220"/>
        <w:ind w:firstLine="540"/>
        <w:jc w:val="both"/>
      </w:pPr>
      <w:r>
        <w:t>3.2</w:t>
      </w:r>
    </w:p>
    <w:p w:rsidR="00A07A8C" w:rsidRDefault="00A07A8C">
      <w:pPr>
        <w:pStyle w:val="ConsPlusNormal"/>
        <w:spacing w:before="220"/>
        <w:ind w:firstLine="540"/>
        <w:jc w:val="both"/>
      </w:pPr>
      <w:r>
        <w:t>требование (requirement): Потребность или ожидание, которое установлено, обычно предполагается или является обязательным.</w:t>
      </w:r>
    </w:p>
    <w:p w:rsidR="00A07A8C" w:rsidRDefault="00A07A8C">
      <w:pPr>
        <w:pStyle w:val="ConsPlusNormal"/>
        <w:spacing w:before="220"/>
        <w:ind w:firstLine="540"/>
        <w:jc w:val="both"/>
      </w:pPr>
      <w:r>
        <w:t>Примечания</w:t>
      </w:r>
    </w:p>
    <w:p w:rsidR="00A07A8C" w:rsidRDefault="00A07A8C">
      <w:pPr>
        <w:pStyle w:val="ConsPlusNormal"/>
        <w:spacing w:before="220"/>
        <w:ind w:firstLine="540"/>
        <w:jc w:val="both"/>
      </w:pPr>
      <w: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A07A8C" w:rsidRDefault="00A07A8C">
      <w:pPr>
        <w:pStyle w:val="ConsPlusNormal"/>
        <w:spacing w:before="220"/>
        <w:ind w:firstLine="540"/>
        <w:jc w:val="both"/>
      </w:pPr>
      <w:r>
        <w:t>2 Установленным является такое требование, которое определено, например, в документе.</w:t>
      </w:r>
    </w:p>
    <w:p w:rsidR="00A07A8C" w:rsidRDefault="00A07A8C">
      <w:pPr>
        <w:pStyle w:val="ConsPlusNormal"/>
        <w:spacing w:before="220"/>
        <w:ind w:firstLine="540"/>
        <w:jc w:val="both"/>
      </w:pPr>
      <w:r>
        <w:t>3 Требования могут выдвигаться различными заинтересованными сторонами.</w:t>
      </w:r>
    </w:p>
    <w:p w:rsidR="00A07A8C" w:rsidRDefault="00A07A8C">
      <w:pPr>
        <w:pStyle w:val="ConsPlusNormal"/>
        <w:jc w:val="both"/>
      </w:pPr>
    </w:p>
    <w:p w:rsidR="00A07A8C" w:rsidRDefault="00A07A8C">
      <w:pPr>
        <w:pStyle w:val="ConsPlusNormal"/>
        <w:ind w:firstLine="540"/>
        <w:jc w:val="both"/>
      </w:pPr>
      <w:r>
        <w:t xml:space="preserve">[ГОСТ ISO 9000-2011, </w:t>
      </w:r>
      <w:hyperlink r:id="rId26" w:history="1">
        <w:r>
          <w:rPr>
            <w:color w:val="0000FF"/>
          </w:rPr>
          <w:t>пункт 3.1.2</w:t>
        </w:r>
      </w:hyperlink>
      <w:r>
        <w:t>]</w:t>
      </w:r>
    </w:p>
    <w:p w:rsidR="00A07A8C" w:rsidRDefault="00A07A8C">
      <w:pPr>
        <w:pStyle w:val="ConsPlusNormal"/>
        <w:spacing w:before="220"/>
        <w:ind w:firstLine="540"/>
        <w:jc w:val="both"/>
      </w:pPr>
      <w:r>
        <w:t xml:space="preserve">3.3 оценка соответствия (conformity assessment): Доказательство того, что заданные </w:t>
      </w:r>
      <w:r>
        <w:lastRenderedPageBreak/>
        <w:t xml:space="preserve">требования к системе управления охраной труда (см. ГОСТ 12.0.230, </w:t>
      </w:r>
      <w:hyperlink r:id="rId27" w:history="1">
        <w:r>
          <w:rPr>
            <w:color w:val="0000FF"/>
          </w:rPr>
          <w:t>пункт 2.22</w:t>
        </w:r>
      </w:hyperlink>
      <w:r>
        <w:t>) и ее процедурам выполнены.</w:t>
      </w:r>
    </w:p>
    <w:p w:rsidR="00A07A8C" w:rsidRDefault="00A07A8C">
      <w:pPr>
        <w:pStyle w:val="ConsPlusNormal"/>
        <w:spacing w:before="220"/>
        <w:ind w:firstLine="540"/>
        <w:jc w:val="both"/>
      </w:pPr>
      <w:r>
        <w:t>Примечание - Доказательством как правило выступает получение объективного свидетельства.</w:t>
      </w:r>
    </w:p>
    <w:p w:rsidR="00A07A8C" w:rsidRDefault="00A07A8C">
      <w:pPr>
        <w:pStyle w:val="ConsPlusNormal"/>
        <w:jc w:val="both"/>
      </w:pPr>
    </w:p>
    <w:p w:rsidR="00A07A8C" w:rsidRDefault="00A07A8C">
      <w:pPr>
        <w:pStyle w:val="ConsPlusNormal"/>
        <w:ind w:firstLine="540"/>
        <w:jc w:val="both"/>
      </w:pPr>
      <w:r>
        <w:t>3.4</w:t>
      </w:r>
    </w:p>
    <w:p w:rsidR="00A07A8C" w:rsidRDefault="00A07A8C">
      <w:pPr>
        <w:pStyle w:val="ConsPlusNormal"/>
        <w:spacing w:before="220"/>
        <w:ind w:firstLine="540"/>
        <w:jc w:val="both"/>
      </w:pPr>
      <w:r>
        <w:t>заданное требование (specified requirement): Заявленная потребность или ожидание.</w:t>
      </w:r>
    </w:p>
    <w:p w:rsidR="00A07A8C" w:rsidRDefault="00A07A8C">
      <w:pPr>
        <w:pStyle w:val="ConsPlusNormal"/>
        <w:spacing w:before="220"/>
        <w:ind w:firstLine="540"/>
        <w:jc w:val="both"/>
      </w:pPr>
      <w:r>
        <w:t>Примечание - Заданные требования могут быть установлены нормативными документами, такими как регламенты, стандарты и технические условия.</w:t>
      </w:r>
    </w:p>
    <w:p w:rsidR="00A07A8C" w:rsidRDefault="00A07A8C">
      <w:pPr>
        <w:pStyle w:val="ConsPlusNormal"/>
        <w:jc w:val="both"/>
      </w:pPr>
    </w:p>
    <w:p w:rsidR="00A07A8C" w:rsidRDefault="00A07A8C">
      <w:pPr>
        <w:pStyle w:val="ConsPlusNormal"/>
        <w:ind w:firstLine="540"/>
        <w:jc w:val="both"/>
      </w:pPr>
      <w:r>
        <w:t xml:space="preserve">[ГОСТ ISO/IEC 17000-2012, </w:t>
      </w:r>
      <w:hyperlink r:id="rId28" w:history="1">
        <w:r>
          <w:rPr>
            <w:color w:val="0000FF"/>
          </w:rPr>
          <w:t>пункт 3.1</w:t>
        </w:r>
      </w:hyperlink>
      <w:r>
        <w:t>]</w:t>
      </w:r>
    </w:p>
    <w:p w:rsidR="00A07A8C" w:rsidRDefault="00A07A8C">
      <w:pPr>
        <w:pStyle w:val="ConsPlusNormal"/>
        <w:spacing w:before="220"/>
        <w:ind w:firstLine="540"/>
        <w:jc w:val="both"/>
      </w:pPr>
      <w:r>
        <w:t>3.5</w:t>
      </w:r>
    </w:p>
    <w:p w:rsidR="00A07A8C" w:rsidRDefault="00A07A8C">
      <w:pPr>
        <w:pStyle w:val="ConsPlusNormal"/>
        <w:spacing w:before="220"/>
        <w:ind w:firstLine="540"/>
        <w:jc w:val="both"/>
      </w:pPr>
      <w:r>
        <w:t>процедура (procedure): Установленный способ осуществления деятельности или процесса.</w:t>
      </w:r>
    </w:p>
    <w:p w:rsidR="00A07A8C" w:rsidRDefault="00A07A8C">
      <w:pPr>
        <w:pStyle w:val="ConsPlusNormal"/>
        <w:spacing w:before="220"/>
        <w:ind w:firstLine="540"/>
        <w:jc w:val="both"/>
      </w:pPr>
      <w:r>
        <w:t>Примечания</w:t>
      </w:r>
    </w:p>
    <w:p w:rsidR="00A07A8C" w:rsidRDefault="00A07A8C">
      <w:pPr>
        <w:pStyle w:val="ConsPlusNormal"/>
        <w:spacing w:before="220"/>
        <w:ind w:firstLine="540"/>
        <w:jc w:val="both"/>
      </w:pPr>
      <w:r>
        <w:t>1 Процедуры могут быть документированными или недокументированными.</w:t>
      </w:r>
    </w:p>
    <w:p w:rsidR="00A07A8C" w:rsidRDefault="00A07A8C">
      <w:pPr>
        <w:pStyle w:val="ConsPlusNormal"/>
        <w:spacing w:before="220"/>
        <w:ind w:firstLine="540"/>
        <w:jc w:val="both"/>
      </w:pPr>
      <w:r>
        <w:t>2 Если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p>
    <w:p w:rsidR="00A07A8C" w:rsidRDefault="00A07A8C">
      <w:pPr>
        <w:pStyle w:val="ConsPlusNormal"/>
        <w:jc w:val="both"/>
      </w:pPr>
    </w:p>
    <w:p w:rsidR="00A07A8C" w:rsidRDefault="00A07A8C">
      <w:pPr>
        <w:pStyle w:val="ConsPlusNormal"/>
        <w:ind w:firstLine="540"/>
        <w:jc w:val="both"/>
      </w:pPr>
      <w:r>
        <w:t xml:space="preserve">[ГОСТ ISO 9000-2011, </w:t>
      </w:r>
      <w:hyperlink r:id="rId29" w:history="1">
        <w:r>
          <w:rPr>
            <w:color w:val="0000FF"/>
          </w:rPr>
          <w:t>пункт 3.4.5</w:t>
        </w:r>
      </w:hyperlink>
      <w:r>
        <w:t>]</w:t>
      </w:r>
    </w:p>
    <w:p w:rsidR="00A07A8C" w:rsidRDefault="00A07A8C">
      <w:pPr>
        <w:pStyle w:val="ConsPlusNormal"/>
        <w:spacing w:before="220"/>
        <w:ind w:firstLine="540"/>
        <w:jc w:val="both"/>
      </w:pPr>
      <w:r>
        <w:t>3.6</w:t>
      </w:r>
    </w:p>
    <w:p w:rsidR="00A07A8C" w:rsidRDefault="00A07A8C">
      <w:pPr>
        <w:pStyle w:val="ConsPlusNormal"/>
        <w:spacing w:before="220"/>
        <w:ind w:firstLine="540"/>
        <w:jc w:val="both"/>
      </w:pPr>
      <w:r>
        <w:t>объективное свидетельство (objective evidence): Данные, подтверждающие наличие или истинность чего-либо.</w:t>
      </w:r>
    </w:p>
    <w:p w:rsidR="00A07A8C" w:rsidRDefault="00A07A8C">
      <w:pPr>
        <w:pStyle w:val="ConsPlusNormal"/>
        <w:spacing w:before="220"/>
        <w:ind w:firstLine="540"/>
        <w:jc w:val="both"/>
      </w:pPr>
      <w:r>
        <w:t>Примечание - Объективное свидетельство может быть получено путем наблюдения, измерения, испытания или другими способами.</w:t>
      </w:r>
    </w:p>
    <w:p w:rsidR="00A07A8C" w:rsidRDefault="00A07A8C">
      <w:pPr>
        <w:pStyle w:val="ConsPlusNormal"/>
        <w:jc w:val="both"/>
      </w:pPr>
    </w:p>
    <w:p w:rsidR="00A07A8C" w:rsidRDefault="00A07A8C">
      <w:pPr>
        <w:pStyle w:val="ConsPlusNormal"/>
        <w:ind w:firstLine="540"/>
        <w:jc w:val="both"/>
      </w:pPr>
      <w:r>
        <w:t xml:space="preserve">[ГОСТ ISO 9000-2011, </w:t>
      </w:r>
      <w:hyperlink r:id="rId30" w:history="1">
        <w:r>
          <w:rPr>
            <w:color w:val="0000FF"/>
          </w:rPr>
          <w:t>пункт 3.8.1</w:t>
        </w:r>
      </w:hyperlink>
      <w:r>
        <w:t>]</w:t>
      </w:r>
    </w:p>
    <w:p w:rsidR="00A07A8C" w:rsidRDefault="00A07A8C">
      <w:pPr>
        <w:pStyle w:val="ConsPlusNormal"/>
        <w:spacing w:before="220"/>
        <w:ind w:firstLine="540"/>
        <w:jc w:val="both"/>
      </w:pPr>
      <w:r>
        <w:t>3.7 подтверждение соответствия: Принятие решения о том, что выполнение заданных требований доказано.</w:t>
      </w:r>
    </w:p>
    <w:p w:rsidR="00A07A8C" w:rsidRDefault="00A07A8C">
      <w:pPr>
        <w:pStyle w:val="ConsPlusNormal"/>
        <w:spacing w:before="220"/>
        <w:ind w:firstLine="540"/>
        <w:jc w:val="both"/>
      </w:pPr>
      <w:r>
        <w:t>3.8</w:t>
      </w:r>
    </w:p>
    <w:p w:rsidR="00A07A8C" w:rsidRDefault="00A07A8C">
      <w:pPr>
        <w:pStyle w:val="ConsPlusNormal"/>
        <w:spacing w:before="220"/>
        <w:ind w:firstLine="540"/>
        <w:jc w:val="both"/>
      </w:pPr>
      <w:r>
        <w:t>несоответствие (nonconformity): Невыполнение требования.</w:t>
      </w:r>
    </w:p>
    <w:p w:rsidR="00A07A8C" w:rsidRDefault="00A07A8C">
      <w:pPr>
        <w:pStyle w:val="ConsPlusNormal"/>
        <w:spacing w:before="220"/>
        <w:ind w:firstLine="540"/>
        <w:jc w:val="both"/>
      </w:pPr>
      <w:r>
        <w:t xml:space="preserve">[ГОСТ ISO 9000-2011, </w:t>
      </w:r>
      <w:hyperlink r:id="rId31" w:history="1">
        <w:r>
          <w:rPr>
            <w:color w:val="0000FF"/>
          </w:rPr>
          <w:t>пункт 3.6.2</w:t>
        </w:r>
      </w:hyperlink>
      <w:r>
        <w:t>]</w:t>
      </w:r>
    </w:p>
    <w:p w:rsidR="00A07A8C" w:rsidRDefault="00A07A8C">
      <w:pPr>
        <w:pStyle w:val="ConsPlusNormal"/>
        <w:spacing w:before="220"/>
        <w:ind w:firstLine="540"/>
        <w:jc w:val="both"/>
      </w:pPr>
      <w:r>
        <w:t xml:space="preserve">Примечание - Примеры несоответствий в системе управления охраной труда приведены в приложении А </w:t>
      </w:r>
      <w:hyperlink w:anchor="P587" w:history="1">
        <w:r>
          <w:rPr>
            <w:color w:val="0000FF"/>
          </w:rPr>
          <w:t>(таблица А.1)</w:t>
        </w:r>
      </w:hyperlink>
      <w:r>
        <w:t>.</w:t>
      </w:r>
    </w:p>
    <w:p w:rsidR="00A07A8C" w:rsidRDefault="00A07A8C">
      <w:pPr>
        <w:pStyle w:val="ConsPlusNormal"/>
        <w:jc w:val="both"/>
      </w:pPr>
    </w:p>
    <w:p w:rsidR="00A07A8C" w:rsidRDefault="00A07A8C">
      <w:pPr>
        <w:pStyle w:val="ConsPlusNormal"/>
        <w:ind w:firstLine="540"/>
        <w:jc w:val="both"/>
      </w:pPr>
      <w:bookmarkStart w:id="1" w:name="P136"/>
      <w:bookmarkEnd w:id="1"/>
      <w:r>
        <w:t>3.9</w:t>
      </w:r>
    </w:p>
    <w:p w:rsidR="00A07A8C" w:rsidRDefault="00A07A8C">
      <w:pPr>
        <w:pStyle w:val="ConsPlusNormal"/>
        <w:spacing w:before="220"/>
        <w:ind w:firstLine="540"/>
        <w:jc w:val="both"/>
      </w:pPr>
      <w:r>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A07A8C" w:rsidRDefault="00A07A8C">
      <w:pPr>
        <w:pStyle w:val="ConsPlusNormal"/>
        <w:spacing w:before="220"/>
        <w:ind w:firstLine="540"/>
        <w:jc w:val="both"/>
      </w:pPr>
      <w:r>
        <w:t>Примечания</w:t>
      </w:r>
    </w:p>
    <w:p w:rsidR="00A07A8C" w:rsidRDefault="00A07A8C">
      <w:pPr>
        <w:pStyle w:val="ConsPlusNormal"/>
        <w:spacing w:before="220"/>
        <w:ind w:firstLine="540"/>
        <w:jc w:val="both"/>
      </w:pPr>
      <w:r>
        <w:lastRenderedPageBreak/>
        <w:t>1 У потенциального несоответствия может быть несколько причин.</w:t>
      </w:r>
    </w:p>
    <w:p w:rsidR="00A07A8C" w:rsidRDefault="00A07A8C">
      <w:pPr>
        <w:pStyle w:val="ConsPlusNormal"/>
        <w:spacing w:before="220"/>
        <w:ind w:firstLine="540"/>
        <w:jc w:val="both"/>
      </w:pPr>
      <w: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A07A8C" w:rsidRDefault="00A07A8C">
      <w:pPr>
        <w:pStyle w:val="ConsPlusNormal"/>
        <w:jc w:val="both"/>
      </w:pPr>
    </w:p>
    <w:p w:rsidR="00A07A8C" w:rsidRDefault="00A07A8C">
      <w:pPr>
        <w:pStyle w:val="ConsPlusNormal"/>
        <w:ind w:firstLine="540"/>
        <w:jc w:val="both"/>
      </w:pPr>
      <w:r>
        <w:t xml:space="preserve">[ГОСТ ISO 9000-2011, </w:t>
      </w:r>
      <w:hyperlink r:id="rId32" w:history="1">
        <w:r>
          <w:rPr>
            <w:color w:val="0000FF"/>
          </w:rPr>
          <w:t>пункт 3.6.4</w:t>
        </w:r>
      </w:hyperlink>
      <w:r>
        <w:t>]</w:t>
      </w:r>
    </w:p>
    <w:p w:rsidR="00A07A8C" w:rsidRDefault="00A07A8C">
      <w:pPr>
        <w:pStyle w:val="ConsPlusNormal"/>
        <w:spacing w:before="220"/>
        <w:ind w:firstLine="540"/>
        <w:jc w:val="both"/>
      </w:pPr>
      <w:r>
        <w:t>3.10</w:t>
      </w:r>
    </w:p>
    <w:p w:rsidR="00A07A8C" w:rsidRDefault="00A07A8C">
      <w:pPr>
        <w:pStyle w:val="ConsPlusNormal"/>
        <w:spacing w:before="220"/>
        <w:ind w:firstLine="540"/>
        <w:jc w:val="both"/>
      </w:pPr>
      <w:r>
        <w:t>корректирующее действие (corrective action): Действие, предпринятое для устранения причины обнаруженного несоответствия или другой нежелательной ситуации.</w:t>
      </w:r>
    </w:p>
    <w:p w:rsidR="00A07A8C" w:rsidRDefault="00A07A8C">
      <w:pPr>
        <w:pStyle w:val="ConsPlusNormal"/>
        <w:spacing w:before="220"/>
        <w:ind w:firstLine="540"/>
        <w:jc w:val="both"/>
      </w:pPr>
      <w:r>
        <w:t>Примечания</w:t>
      </w:r>
    </w:p>
    <w:p w:rsidR="00A07A8C" w:rsidRDefault="00A07A8C">
      <w:pPr>
        <w:pStyle w:val="ConsPlusNormal"/>
        <w:spacing w:before="220"/>
        <w:ind w:firstLine="540"/>
        <w:jc w:val="both"/>
      </w:pPr>
      <w:r>
        <w:t>1 У несоответствия может быть несколько причин.</w:t>
      </w:r>
    </w:p>
    <w:p w:rsidR="00A07A8C" w:rsidRDefault="00A07A8C">
      <w:pPr>
        <w:pStyle w:val="ConsPlusNormal"/>
        <w:spacing w:before="220"/>
        <w:ind w:firstLine="540"/>
        <w:jc w:val="both"/>
      </w:pPr>
      <w:r>
        <w:t xml:space="preserve">2 Корректирующее действие предпринимается для предотвращения повторного возникновения события, тогда как предупреждающее действие </w:t>
      </w:r>
      <w:hyperlink w:anchor="P136" w:history="1">
        <w:r>
          <w:rPr>
            <w:color w:val="0000FF"/>
          </w:rPr>
          <w:t>(3.9)</w:t>
        </w:r>
      </w:hyperlink>
      <w:r>
        <w:t xml:space="preserve"> - для предотвращения возникновения события.</w:t>
      </w:r>
    </w:p>
    <w:p w:rsidR="00A07A8C" w:rsidRDefault="00A07A8C">
      <w:pPr>
        <w:pStyle w:val="ConsPlusNormal"/>
        <w:jc w:val="both"/>
      </w:pPr>
    </w:p>
    <w:p w:rsidR="00A07A8C" w:rsidRDefault="00A07A8C">
      <w:pPr>
        <w:pStyle w:val="ConsPlusNormal"/>
        <w:ind w:firstLine="540"/>
        <w:jc w:val="both"/>
      </w:pPr>
      <w:r>
        <w:t xml:space="preserve">[ГОСТ ISO 9000-2011, </w:t>
      </w:r>
      <w:hyperlink r:id="rId33" w:history="1">
        <w:r>
          <w:rPr>
            <w:color w:val="0000FF"/>
          </w:rPr>
          <w:t>пункт 3.6.5</w:t>
        </w:r>
      </w:hyperlink>
      <w:r>
        <w:t>]</w:t>
      </w:r>
    </w:p>
    <w:p w:rsidR="00A07A8C" w:rsidRDefault="00A07A8C">
      <w:pPr>
        <w:pStyle w:val="ConsPlusNormal"/>
        <w:jc w:val="both"/>
      </w:pPr>
    </w:p>
    <w:p w:rsidR="00A07A8C" w:rsidRDefault="00A07A8C">
      <w:pPr>
        <w:pStyle w:val="ConsPlusNormal"/>
        <w:ind w:firstLine="540"/>
        <w:jc w:val="both"/>
        <w:outlineLvl w:val="1"/>
      </w:pPr>
      <w:r>
        <w:t>4 Требования к проведению оценки соответствия по отдельным группам требований (элементам) системы управления охраной труда</w:t>
      </w:r>
    </w:p>
    <w:p w:rsidR="00A07A8C" w:rsidRDefault="00A07A8C">
      <w:pPr>
        <w:pStyle w:val="ConsPlusNormal"/>
        <w:jc w:val="both"/>
      </w:pPr>
    </w:p>
    <w:p w:rsidR="00A07A8C" w:rsidRDefault="00A07A8C">
      <w:pPr>
        <w:pStyle w:val="ConsPlusNormal"/>
        <w:ind w:firstLine="540"/>
        <w:jc w:val="both"/>
      </w:pPr>
      <w:r>
        <w:t xml:space="preserve">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w:t>
      </w:r>
      <w:hyperlink r:id="rId34" w:history="1">
        <w:r>
          <w:rPr>
            <w:color w:val="0000FF"/>
          </w:rPr>
          <w:t>ГОСТ 12.0.230</w:t>
        </w:r>
      </w:hyperlink>
      <w:r>
        <w:t xml:space="preserve"> и [2].</w:t>
      </w:r>
    </w:p>
    <w:p w:rsidR="00A07A8C" w:rsidRDefault="00A07A8C">
      <w:pPr>
        <w:pStyle w:val="ConsPlusNormal"/>
        <w:jc w:val="both"/>
      </w:pPr>
    </w:p>
    <w:p w:rsidR="00A07A8C" w:rsidRDefault="00A07A8C">
      <w:pPr>
        <w:pStyle w:val="ConsPlusNormal"/>
        <w:ind w:firstLine="540"/>
        <w:jc w:val="both"/>
        <w:outlineLvl w:val="2"/>
      </w:pPr>
      <w:bookmarkStart w:id="2" w:name="P155"/>
      <w:bookmarkEnd w:id="2"/>
      <w:r>
        <w:t>4.1 Оценка Политики в области охраны труда</w:t>
      </w:r>
    </w:p>
    <w:p w:rsidR="00A07A8C" w:rsidRDefault="00A07A8C">
      <w:pPr>
        <w:pStyle w:val="ConsPlusNormal"/>
        <w:spacing w:before="220"/>
        <w:ind w:firstLine="540"/>
        <w:jc w:val="both"/>
      </w:pPr>
      <w:r>
        <w:t>4.1.1 При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A07A8C" w:rsidRDefault="00A07A8C">
      <w:pPr>
        <w:pStyle w:val="ConsPlusNormal"/>
        <w:spacing w:before="220"/>
        <w:ind w:firstLine="540"/>
        <w:jc w:val="both"/>
      </w:pPr>
      <w:r>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A07A8C" w:rsidRDefault="00A07A8C">
      <w:pPr>
        <w:pStyle w:val="ConsPlusNormal"/>
        <w:spacing w:before="220"/>
        <w:ind w:firstLine="540"/>
        <w:jc w:val="both"/>
      </w:pPr>
      <w:r>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A07A8C" w:rsidRDefault="00A07A8C">
      <w:pPr>
        <w:pStyle w:val="ConsPlusNormal"/>
        <w:spacing w:before="220"/>
        <w:ind w:firstLine="540"/>
        <w:jc w:val="both"/>
      </w:pPr>
      <w:r>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A07A8C" w:rsidRDefault="00A07A8C">
      <w:pPr>
        <w:pStyle w:val="ConsPlusNormal"/>
        <w:spacing w:before="220"/>
        <w:ind w:firstLine="540"/>
        <w:jc w:val="both"/>
      </w:pPr>
      <w:r>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A07A8C" w:rsidRDefault="00A07A8C">
      <w:pPr>
        <w:pStyle w:val="ConsPlusNormal"/>
        <w:spacing w:before="220"/>
        <w:ind w:firstLine="540"/>
        <w:jc w:val="both"/>
      </w:pPr>
      <w:r>
        <w:t>- непрерывное совершенствование функционирования системы управления охраной труда.</w:t>
      </w:r>
    </w:p>
    <w:p w:rsidR="00A07A8C" w:rsidRDefault="00A07A8C">
      <w:pPr>
        <w:pStyle w:val="ConsPlusNormal"/>
        <w:spacing w:before="220"/>
        <w:ind w:firstLine="540"/>
        <w:jc w:val="both"/>
      </w:pPr>
      <w:r>
        <w:t xml:space="preserve">4.1.3 Документ, содержащий Политику в области охраны труда, должен быть датирован и </w:t>
      </w:r>
      <w:r>
        <w:lastRenderedPageBreak/>
        <w:t>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A07A8C" w:rsidRDefault="00A07A8C">
      <w:pPr>
        <w:pStyle w:val="ConsPlusNormal"/>
        <w:spacing w:before="220"/>
        <w:ind w:firstLine="540"/>
        <w:jc w:val="both"/>
      </w:pPr>
      <w:r>
        <w:t>4.1.4 Организация должна продемонстрировать, что она распространила Политику в области охраны труда, что Политика легко доступна для всех работающих в организации на их рабочих местах. Кроме того, Политика должна быть доступной для внешних заинтересованных сторон.</w:t>
      </w:r>
    </w:p>
    <w:p w:rsidR="00A07A8C" w:rsidRDefault="00A07A8C">
      <w:pPr>
        <w:pStyle w:val="ConsPlusNormal"/>
        <w:spacing w:before="220"/>
        <w:ind w:firstLine="540"/>
        <w:jc w:val="both"/>
      </w:pPr>
      <w:r>
        <w:t>4.1.5 Для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p>
    <w:p w:rsidR="00A07A8C" w:rsidRDefault="00A07A8C">
      <w:pPr>
        <w:pStyle w:val="ConsPlusNormal"/>
        <w:jc w:val="both"/>
      </w:pPr>
    </w:p>
    <w:p w:rsidR="00A07A8C" w:rsidRDefault="00A07A8C">
      <w:pPr>
        <w:pStyle w:val="ConsPlusNormal"/>
        <w:ind w:firstLine="540"/>
        <w:jc w:val="both"/>
        <w:outlineLvl w:val="2"/>
      </w:pPr>
      <w:r>
        <w:t>4.2 Оценка участия работников и их представителей в системе управления охраной труда</w:t>
      </w:r>
    </w:p>
    <w:p w:rsidR="00A07A8C" w:rsidRDefault="00A07A8C">
      <w:pPr>
        <w:pStyle w:val="ConsPlusNormal"/>
        <w:spacing w:before="220"/>
        <w:ind w:firstLine="540"/>
        <w:jc w:val="both"/>
      </w:pPr>
      <w:r>
        <w:t xml:space="preserve">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(см. </w:t>
      </w:r>
      <w:hyperlink w:anchor="P155" w:history="1">
        <w:r>
          <w:rPr>
            <w:color w:val="0000FF"/>
          </w:rPr>
          <w:t>4.1</w:t>
        </w:r>
      </w:hyperlink>
      <w:r>
        <w:t>).</w:t>
      </w:r>
    </w:p>
    <w:p w:rsidR="00A07A8C" w:rsidRDefault="00A07A8C">
      <w:pPr>
        <w:pStyle w:val="ConsPlusNormal"/>
        <w:spacing w:before="220"/>
        <w:ind w:firstLine="540"/>
        <w:jc w:val="both"/>
      </w:pPr>
      <w:r>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A07A8C" w:rsidRDefault="00A07A8C">
      <w:pPr>
        <w:pStyle w:val="ConsPlusNormal"/>
        <w:spacing w:before="220"/>
        <w:ind w:firstLine="540"/>
        <w:jc w:val="both"/>
      </w:pPr>
      <w:r>
        <w:t xml:space="preserve">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w:t>
      </w:r>
      <w:hyperlink w:anchor="P206" w:history="1">
        <w:r>
          <w:rPr>
            <w:color w:val="0000FF"/>
          </w:rPr>
          <w:t>4.4</w:t>
        </w:r>
      </w:hyperlink>
      <w:r>
        <w:t xml:space="preserve">, </w:t>
      </w:r>
      <w:hyperlink w:anchor="P279" w:history="1">
        <w:r>
          <w:rPr>
            <w:color w:val="0000FF"/>
          </w:rPr>
          <w:t>4.6</w:t>
        </w:r>
      </w:hyperlink>
      <w:r>
        <w:t xml:space="preserve"> и </w:t>
      </w:r>
      <w:hyperlink w:anchor="P386" w:history="1">
        <w:r>
          <w:rPr>
            <w:color w:val="0000FF"/>
          </w:rPr>
          <w:t>4.10.3</w:t>
        </w:r>
      </w:hyperlink>
      <w:r>
        <w:t>.</w:t>
      </w:r>
    </w:p>
    <w:p w:rsidR="00A07A8C" w:rsidRDefault="00A07A8C">
      <w:pPr>
        <w:pStyle w:val="ConsPlusNormal"/>
        <w:spacing w:before="220"/>
        <w:ind w:firstLine="540"/>
        <w:jc w:val="both"/>
      </w:pPr>
      <w:r>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A07A8C" w:rsidRDefault="00A07A8C">
      <w:pPr>
        <w:pStyle w:val="ConsPlusNormal"/>
        <w:spacing w:before="220"/>
        <w:ind w:firstLine="540"/>
        <w:jc w:val="both"/>
      </w:pPr>
      <w:r>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w:t>
      </w:r>
      <w:hyperlink w:anchor="P155" w:history="1">
        <w:r>
          <w:rPr>
            <w:color w:val="0000FF"/>
          </w:rPr>
          <w:t>4.1</w:t>
        </w:r>
      </w:hyperlink>
      <w:r>
        <w:t>), планирования, реализации, оценки и принятия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A07A8C" w:rsidRDefault="00A07A8C">
      <w:pPr>
        <w:pStyle w:val="ConsPlusNormal"/>
        <w:spacing w:before="220"/>
        <w:ind w:firstLine="540"/>
        <w:jc w:val="both"/>
      </w:pPr>
      <w:r>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A07A8C" w:rsidRDefault="00A07A8C">
      <w:pPr>
        <w:pStyle w:val="ConsPlusNormal"/>
        <w:spacing w:before="220"/>
        <w:ind w:firstLine="540"/>
        <w:jc w:val="both"/>
      </w:pPr>
      <w:r>
        <w:t xml:space="preserve">4.2.3 Согласно </w:t>
      </w:r>
      <w:hyperlink r:id="rId35" w:history="1">
        <w:r>
          <w:rPr>
            <w:color w:val="0000FF"/>
          </w:rPr>
          <w:t>ГОСТ 12.0.230</w:t>
        </w:r>
      </w:hyperlink>
      <w:r>
        <w:t xml:space="preserve">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w:t>
      </w:r>
      <w:r>
        <w:lastRenderedPageBreak/>
        <w:t>продемонстрировать вовлечение работников и (или) их представителей в управление охраной труда.</w:t>
      </w:r>
    </w:p>
    <w:p w:rsidR="00A07A8C" w:rsidRDefault="00A07A8C">
      <w:pPr>
        <w:pStyle w:val="ConsPlusNormal"/>
        <w:spacing w:before="220"/>
        <w:ind w:firstLine="540"/>
        <w:jc w:val="both"/>
      </w:pPr>
      <w:r>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A07A8C" w:rsidRDefault="00A07A8C">
      <w:pPr>
        <w:pStyle w:val="ConsPlusNormal"/>
        <w:jc w:val="both"/>
      </w:pPr>
    </w:p>
    <w:p w:rsidR="00A07A8C" w:rsidRDefault="00A07A8C">
      <w:pPr>
        <w:pStyle w:val="ConsPlusNormal"/>
        <w:ind w:firstLine="540"/>
        <w:jc w:val="both"/>
        <w:outlineLvl w:val="2"/>
      </w:pPr>
      <w:bookmarkStart w:id="3" w:name="P176"/>
      <w:bookmarkEnd w:id="3"/>
      <w:r>
        <w:t>4.3 Оценка обязанностей и ответственности в рамках системы управления охраной труда</w:t>
      </w:r>
    </w:p>
    <w:p w:rsidR="00A07A8C" w:rsidRDefault="00A07A8C">
      <w:pPr>
        <w:pStyle w:val="ConsPlusNormal"/>
        <w:spacing w:before="220"/>
        <w:ind w:firstLine="540"/>
        <w:jc w:val="both"/>
      </w:pPr>
      <w:r>
        <w:t>4.3.1 Следует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A07A8C" w:rsidRDefault="00A07A8C">
      <w:pPr>
        <w:pStyle w:val="ConsPlusNormal"/>
        <w:spacing w:before="220"/>
        <w:ind w:firstLine="540"/>
        <w:jc w:val="both"/>
      </w:pPr>
      <w:r>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A07A8C" w:rsidRDefault="00A07A8C">
      <w:pPr>
        <w:pStyle w:val="ConsPlusNormal"/>
        <w:spacing w:before="220"/>
        <w:ind w:firstLine="540"/>
        <w:jc w:val="both"/>
      </w:pPr>
      <w:r>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A07A8C" w:rsidRDefault="00A07A8C">
      <w:pPr>
        <w:pStyle w:val="ConsPlusNormal"/>
        <w:spacing w:before="220"/>
        <w:ind w:firstLine="540"/>
        <w:jc w:val="both"/>
      </w:pPr>
      <w:r>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p>
    <w:p w:rsidR="00A07A8C" w:rsidRDefault="00A07A8C">
      <w:pPr>
        <w:pStyle w:val="ConsPlusNormal"/>
        <w:spacing w:before="220"/>
        <w:ind w:firstLine="540"/>
        <w:jc w:val="both"/>
      </w:pPr>
      <w:r>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A07A8C" w:rsidRDefault="00A07A8C">
      <w:pPr>
        <w:pStyle w:val="ConsPlusNormal"/>
        <w:spacing w:before="220"/>
        <w:ind w:firstLine="540"/>
        <w:jc w:val="both"/>
      </w:pPr>
      <w:r>
        <w:t xml:space="preserve">- соблюдение принципов построения систем управления охраной труда, регламентированных соответствующими нормативными документами, в том числе </w:t>
      </w:r>
      <w:hyperlink r:id="rId36" w:history="1">
        <w:r>
          <w:rPr>
            <w:color w:val="0000FF"/>
          </w:rPr>
          <w:t>ГОСТ 12.0.230</w:t>
        </w:r>
      </w:hyperlink>
      <w:r>
        <w:t>, а также добровольными программами, осуществление которых организация приняла на себя;</w:t>
      </w:r>
    </w:p>
    <w:p w:rsidR="00A07A8C" w:rsidRDefault="00A07A8C">
      <w:pPr>
        <w:pStyle w:val="ConsPlusNormal"/>
        <w:spacing w:before="220"/>
        <w:ind w:firstLine="540"/>
        <w:jc w:val="both"/>
      </w:pPr>
      <w:r>
        <w:t>- установление и осуществление ясной Политики в области охраны труда и измеримых целей по охране труда;</w:t>
      </w:r>
    </w:p>
    <w:p w:rsidR="00A07A8C" w:rsidRDefault="00A07A8C">
      <w:pPr>
        <w:pStyle w:val="ConsPlusNormal"/>
        <w:spacing w:before="220"/>
        <w:ind w:firstLine="540"/>
        <w:jc w:val="both"/>
      </w:pPr>
      <w:r>
        <w:t>- участие работников и их представителей в выполнении требований охраны труда;</w:t>
      </w:r>
    </w:p>
    <w:p w:rsidR="00A07A8C" w:rsidRDefault="00A07A8C">
      <w:pPr>
        <w:pStyle w:val="ConsPlusNormal"/>
        <w:spacing w:before="220"/>
        <w:ind w:firstLine="540"/>
        <w:jc w:val="both"/>
      </w:pPr>
      <w:r>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A07A8C" w:rsidRDefault="00A07A8C">
      <w:pPr>
        <w:pStyle w:val="ConsPlusNormal"/>
        <w:spacing w:before="220"/>
        <w:ind w:firstLine="540"/>
        <w:jc w:val="both"/>
      </w:pPr>
      <w:r>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A07A8C" w:rsidRDefault="00A07A8C">
      <w:pPr>
        <w:pStyle w:val="ConsPlusNormal"/>
        <w:spacing w:before="220"/>
        <w:ind w:firstLine="540"/>
        <w:jc w:val="both"/>
      </w:pPr>
      <w:r>
        <w:t>- установление программы профилактики заболеваний и оздоровления;</w:t>
      </w:r>
    </w:p>
    <w:p w:rsidR="00A07A8C" w:rsidRDefault="00A07A8C">
      <w:pPr>
        <w:pStyle w:val="ConsPlusNormal"/>
        <w:spacing w:before="220"/>
        <w:ind w:firstLine="540"/>
        <w:jc w:val="both"/>
      </w:pPr>
      <w:r>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A07A8C" w:rsidRDefault="00A07A8C">
      <w:pPr>
        <w:pStyle w:val="ConsPlusNormal"/>
        <w:spacing w:before="220"/>
        <w:ind w:firstLine="540"/>
        <w:jc w:val="both"/>
      </w:pPr>
      <w:r>
        <w:t xml:space="preserve">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w:t>
      </w:r>
      <w:r>
        <w:lastRenderedPageBreak/>
        <w:t>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A07A8C" w:rsidRDefault="00A07A8C">
      <w:pPr>
        <w:pStyle w:val="ConsPlusNormal"/>
        <w:spacing w:before="220"/>
        <w:ind w:firstLine="540"/>
        <w:jc w:val="both"/>
      </w:pPr>
      <w:r>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
    <w:p w:rsidR="00A07A8C" w:rsidRDefault="00A07A8C">
      <w:pPr>
        <w:pStyle w:val="ConsPlusNormal"/>
        <w:spacing w:before="220"/>
        <w:ind w:firstLine="540"/>
        <w:jc w:val="both"/>
      </w:pPr>
      <w:r>
        <w:t>4.3.4 Следует убедиться, что в обязанности руководства организацией включено:</w:t>
      </w:r>
    </w:p>
    <w:p w:rsidR="00A07A8C" w:rsidRDefault="00A07A8C">
      <w:pPr>
        <w:pStyle w:val="ConsPlusNormal"/>
        <w:spacing w:before="220"/>
        <w:ind w:firstLine="540"/>
        <w:jc w:val="both"/>
      </w:pPr>
      <w:r>
        <w:t xml:space="preserve">- уточнение количественных и качественных целей и задач в области охраны труда, которые следует реализовать (см. </w:t>
      </w:r>
      <w:hyperlink w:anchor="P330" w:history="1">
        <w:r>
          <w:rPr>
            <w:color w:val="0000FF"/>
          </w:rPr>
          <w:t>4.9</w:t>
        </w:r>
      </w:hyperlink>
      <w:r>
        <w:t>);</w:t>
      </w:r>
    </w:p>
    <w:p w:rsidR="00A07A8C" w:rsidRDefault="00A07A8C">
      <w:pPr>
        <w:pStyle w:val="ConsPlusNormal"/>
        <w:spacing w:before="220"/>
        <w:ind w:firstLine="540"/>
        <w:jc w:val="both"/>
      </w:pPr>
      <w:r>
        <w:t xml:space="preserve">- проведение анализа функционирования системы управления охраной труда (см. </w:t>
      </w:r>
      <w:hyperlink w:anchor="P513" w:history="1">
        <w:r>
          <w:rPr>
            <w:color w:val="0000FF"/>
          </w:rPr>
          <w:t>4.14</w:t>
        </w:r>
      </w:hyperlink>
      <w:r>
        <w:t>).</w:t>
      </w:r>
    </w:p>
    <w:p w:rsidR="00A07A8C" w:rsidRDefault="00A07A8C">
      <w:pPr>
        <w:pStyle w:val="ConsPlusNormal"/>
        <w:spacing w:before="220"/>
        <w:ind w:firstLine="540"/>
        <w:jc w:val="both"/>
      </w:pPr>
      <w:r>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A07A8C" w:rsidRDefault="00A07A8C">
      <w:pPr>
        <w:pStyle w:val="ConsPlusNormal"/>
        <w:spacing w:before="220"/>
        <w:ind w:firstLine="540"/>
        <w:jc w:val="both"/>
      </w:pPr>
      <w:r>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A07A8C" w:rsidRDefault="00A07A8C">
      <w:pPr>
        <w:pStyle w:val="ConsPlusNormal"/>
        <w:spacing w:before="220"/>
        <w:ind w:firstLine="540"/>
        <w:jc w:val="both"/>
      </w:pPr>
      <w:r>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A07A8C" w:rsidRDefault="00A07A8C">
      <w:pPr>
        <w:pStyle w:val="ConsPlusNormal"/>
        <w:spacing w:before="220"/>
        <w:ind w:firstLine="540"/>
        <w:jc w:val="both"/>
      </w:pPr>
      <w:r>
        <w:t>4.3.6 При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A07A8C" w:rsidRDefault="00A07A8C">
      <w:pPr>
        <w:pStyle w:val="ConsPlusNormal"/>
        <w:spacing w:before="220"/>
        <w:ind w:firstLine="540"/>
        <w:jc w:val="both"/>
      </w:pPr>
      <w:r>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A07A8C" w:rsidRDefault="00A07A8C">
      <w:pPr>
        <w:pStyle w:val="ConsPlusNormal"/>
        <w:spacing w:before="220"/>
        <w:ind w:firstLine="540"/>
        <w:jc w:val="both"/>
      </w:pPr>
      <w:r>
        <w:t>4.3.7 Необходимо проверить, что в организации из числа руководителей высшего звена назначено по крайней мере одно лицо, наделенное особыми обязанностями, ответственностью и полномочиями в аспектах:</w:t>
      </w:r>
    </w:p>
    <w:p w:rsidR="00A07A8C" w:rsidRDefault="00A07A8C">
      <w:pPr>
        <w:pStyle w:val="ConsPlusNormal"/>
        <w:spacing w:before="220"/>
        <w:ind w:firstLine="540"/>
        <w:jc w:val="both"/>
      </w:pPr>
      <w:r>
        <w:t>- развития, применения, периодического анализа и оценки системы управления охраной труда;</w:t>
      </w:r>
    </w:p>
    <w:p w:rsidR="00A07A8C" w:rsidRDefault="00A07A8C">
      <w:pPr>
        <w:pStyle w:val="ConsPlusNormal"/>
        <w:spacing w:before="220"/>
        <w:ind w:firstLine="540"/>
        <w:jc w:val="both"/>
      </w:pPr>
      <w:r>
        <w:t>- периодической отчетности высшему руководству о результативности функционирования системы управления охраной труда;</w:t>
      </w:r>
    </w:p>
    <w:p w:rsidR="00A07A8C" w:rsidRDefault="00A07A8C">
      <w:pPr>
        <w:pStyle w:val="ConsPlusNormal"/>
        <w:spacing w:before="220"/>
        <w:ind w:firstLine="540"/>
        <w:jc w:val="both"/>
      </w:pPr>
      <w:r>
        <w:t>- содействия в участии всего персонала организации в управлении охраной труда.</w:t>
      </w:r>
    </w:p>
    <w:p w:rsidR="00A07A8C" w:rsidRDefault="00A07A8C">
      <w:pPr>
        <w:pStyle w:val="ConsPlusNormal"/>
        <w:spacing w:before="220"/>
        <w:ind w:firstLine="540"/>
        <w:jc w:val="both"/>
      </w:pPr>
      <w:r>
        <w:lastRenderedPageBreak/>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A07A8C" w:rsidRDefault="00A07A8C">
      <w:pPr>
        <w:pStyle w:val="ConsPlusNormal"/>
        <w:spacing w:before="220"/>
        <w:ind w:firstLine="540"/>
        <w:jc w:val="both"/>
      </w:pPr>
      <w:r>
        <w:t xml:space="preserve">4.3.8 Вся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w:t>
      </w:r>
      <w:hyperlink r:id="rId37" w:history="1">
        <w:r>
          <w:rPr>
            <w:color w:val="0000FF"/>
          </w:rPr>
          <w:t>(подраздел 4.5)</w:t>
        </w:r>
      </w:hyperlink>
      <w:r>
        <w:t>.</w:t>
      </w:r>
    </w:p>
    <w:p w:rsidR="00A07A8C" w:rsidRDefault="00A07A8C">
      <w:pPr>
        <w:pStyle w:val="ConsPlusNormal"/>
        <w:jc w:val="both"/>
      </w:pPr>
    </w:p>
    <w:p w:rsidR="00A07A8C" w:rsidRDefault="00A07A8C">
      <w:pPr>
        <w:pStyle w:val="ConsPlusNormal"/>
        <w:ind w:firstLine="540"/>
        <w:jc w:val="both"/>
        <w:outlineLvl w:val="2"/>
      </w:pPr>
      <w:bookmarkStart w:id="4" w:name="P206"/>
      <w:bookmarkEnd w:id="4"/>
      <w:r>
        <w:t>4.4 Оценка компетентности и подготовки</w:t>
      </w:r>
    </w:p>
    <w:p w:rsidR="00A07A8C" w:rsidRDefault="00A07A8C">
      <w:pPr>
        <w:pStyle w:val="ConsPlusNormal"/>
        <w:spacing w:before="220"/>
        <w:ind w:firstLine="540"/>
        <w:jc w:val="both"/>
      </w:pPr>
      <w:r>
        <w:t>4.4.1 Следует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A07A8C" w:rsidRDefault="00A07A8C">
      <w:pPr>
        <w:pStyle w:val="ConsPlusNormal"/>
        <w:spacing w:before="220"/>
        <w:ind w:firstLine="540"/>
        <w:jc w:val="both"/>
      </w:pPr>
      <w:r>
        <w:t>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подготовку как для собственных работников, так и для другого персонала (например, для подрядчиков).</w:t>
      </w:r>
    </w:p>
    <w:p w:rsidR="00A07A8C" w:rsidRDefault="00A07A8C">
      <w:pPr>
        <w:pStyle w:val="ConsPlusNormal"/>
        <w:spacing w:before="220"/>
        <w:ind w:firstLine="540"/>
        <w:jc w:val="both"/>
      </w:pPr>
      <w:r>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A07A8C" w:rsidRDefault="00A07A8C">
      <w:pPr>
        <w:pStyle w:val="ConsPlusNormal"/>
        <w:spacing w:before="220"/>
        <w:ind w:firstLine="540"/>
        <w:jc w:val="both"/>
      </w:pPr>
      <w:r>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A07A8C" w:rsidRDefault="00A07A8C">
      <w:pPr>
        <w:pStyle w:val="ConsPlusNormal"/>
        <w:spacing w:before="220"/>
        <w:ind w:firstLine="540"/>
        <w:jc w:val="both"/>
      </w:pPr>
      <w:r>
        <w:t>Общими критериями минимальной практической достаточности компетентности, как правило, являются:</w:t>
      </w:r>
    </w:p>
    <w:p w:rsidR="00A07A8C" w:rsidRDefault="00A07A8C">
      <w:pPr>
        <w:pStyle w:val="ConsPlusNormal"/>
        <w:spacing w:before="220"/>
        <w:ind w:firstLine="540"/>
        <w:jc w:val="both"/>
      </w:pPr>
      <w:r>
        <w:t>- способность идентифицировать (определить) и устранить опасности или осуществить меры по уменьшению связанных с ними рисков;</w:t>
      </w:r>
    </w:p>
    <w:p w:rsidR="00A07A8C" w:rsidRDefault="00A07A8C">
      <w:pPr>
        <w:pStyle w:val="ConsPlusNormal"/>
        <w:spacing w:before="220"/>
        <w:ind w:firstLine="540"/>
        <w:jc w:val="both"/>
      </w:pPr>
      <w:r>
        <w:t>- способность поддерживать систему управления охраной труда на результативном и эффективном уровне.</w:t>
      </w:r>
    </w:p>
    <w:p w:rsidR="00A07A8C" w:rsidRDefault="00A07A8C">
      <w:pPr>
        <w:pStyle w:val="ConsPlusNormal"/>
        <w:spacing w:before="220"/>
        <w:ind w:firstLine="540"/>
        <w:jc w:val="both"/>
      </w:pPr>
      <w:r>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A07A8C" w:rsidRDefault="00A07A8C">
      <w:pPr>
        <w:pStyle w:val="ConsPlusNormal"/>
        <w:spacing w:before="220"/>
        <w:ind w:firstLine="540"/>
        <w:jc w:val="both"/>
      </w:pPr>
      <w:r>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A07A8C" w:rsidRDefault="00A07A8C">
      <w:pPr>
        <w:pStyle w:val="ConsPlusNormal"/>
        <w:spacing w:before="220"/>
        <w:ind w:firstLine="540"/>
        <w:jc w:val="both"/>
      </w:pPr>
      <w:r>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A07A8C" w:rsidRDefault="00A07A8C">
      <w:pPr>
        <w:pStyle w:val="ConsPlusNormal"/>
        <w:spacing w:before="220"/>
        <w:ind w:firstLine="540"/>
        <w:jc w:val="both"/>
      </w:pPr>
      <w:r>
        <w:t>- охватывают всех работников, для которых такая подготовка необходима по мнению организации и/или в соответствии с требованиями национального законодательства и нормативной документации;</w:t>
      </w:r>
    </w:p>
    <w:p w:rsidR="00A07A8C" w:rsidRDefault="00A07A8C">
      <w:pPr>
        <w:pStyle w:val="ConsPlusNormal"/>
        <w:spacing w:before="220"/>
        <w:ind w:firstLine="540"/>
        <w:jc w:val="both"/>
      </w:pPr>
      <w:r>
        <w:lastRenderedPageBreak/>
        <w:t>- предусматривают эффективную и своевременную первоначальную и повторную подготовку с соответствующей периодичностью.</w:t>
      </w:r>
    </w:p>
    <w:p w:rsidR="00A07A8C" w:rsidRDefault="00A07A8C">
      <w:pPr>
        <w:pStyle w:val="ConsPlusNormal"/>
        <w:spacing w:before="220"/>
        <w:ind w:firstLine="540"/>
        <w:jc w:val="both"/>
      </w:pPr>
      <w:r>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A07A8C" w:rsidRDefault="00A07A8C">
      <w:pPr>
        <w:pStyle w:val="ConsPlusNormal"/>
        <w:spacing w:before="220"/>
        <w:ind w:firstLine="540"/>
        <w:jc w:val="both"/>
      </w:pPr>
      <w:r>
        <w:t>4.4.4 Следует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A07A8C" w:rsidRDefault="00A07A8C">
      <w:pPr>
        <w:pStyle w:val="ConsPlusNormal"/>
        <w:spacing w:before="220"/>
        <w:ind w:firstLine="540"/>
        <w:jc w:val="both"/>
      </w:pPr>
      <w:r>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A07A8C" w:rsidRDefault="00A07A8C">
      <w:pPr>
        <w:pStyle w:val="ConsPlusNormal"/>
        <w:spacing w:before="220"/>
        <w:ind w:firstLine="540"/>
        <w:jc w:val="both"/>
      </w:pPr>
      <w:r>
        <w:t>4.4.6 При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A07A8C" w:rsidRDefault="00A07A8C">
      <w:pPr>
        <w:pStyle w:val="ConsPlusNormal"/>
        <w:spacing w:before="220"/>
        <w:ind w:firstLine="540"/>
        <w:jc w:val="both"/>
      </w:pPr>
      <w:r>
        <w:t>- Как анализируются потребности персонала в подготовке, вытекающие из специфики выполняемых видов работ и организации рабочих мест?</w:t>
      </w:r>
    </w:p>
    <w:p w:rsidR="00A07A8C" w:rsidRDefault="00A07A8C">
      <w:pPr>
        <w:pStyle w:val="ConsPlusNormal"/>
        <w:spacing w:before="220"/>
        <w:ind w:firstLine="540"/>
        <w:jc w:val="both"/>
      </w:pPr>
      <w:r>
        <w:t>- Как оценивается компетентность работника?</w:t>
      </w:r>
    </w:p>
    <w:p w:rsidR="00A07A8C" w:rsidRDefault="00A07A8C">
      <w:pPr>
        <w:pStyle w:val="ConsPlusNormal"/>
        <w:spacing w:before="220"/>
        <w:ind w:firstLine="540"/>
        <w:jc w:val="both"/>
      </w:pPr>
      <w:r>
        <w:t>- Как определяется и реализуется потребность в дополнительных видах подготовки?</w:t>
      </w:r>
    </w:p>
    <w:p w:rsidR="00A07A8C" w:rsidRDefault="00A07A8C">
      <w:pPr>
        <w:pStyle w:val="ConsPlusNormal"/>
        <w:spacing w:before="220"/>
        <w:ind w:firstLine="540"/>
        <w:jc w:val="both"/>
      </w:pPr>
      <w:r>
        <w:t xml:space="preserve">4.4.7 Организация должна предоставить доказательства приобретения компетентности персонала в соответствии с тем порядком, который ранее был определен и установлен ею самой в соответствии с </w:t>
      </w:r>
      <w:hyperlink r:id="rId38" w:history="1">
        <w:r>
          <w:rPr>
            <w:color w:val="0000FF"/>
          </w:rPr>
          <w:t>ГОСТ 12.0.230</w:t>
        </w:r>
      </w:hyperlink>
      <w:r>
        <w:t>.</w:t>
      </w:r>
    </w:p>
    <w:p w:rsidR="00A07A8C" w:rsidRDefault="00A07A8C">
      <w:pPr>
        <w:pStyle w:val="ConsPlusNormal"/>
        <w:spacing w:before="220"/>
        <w:ind w:firstLine="540"/>
        <w:jc w:val="both"/>
      </w:pPr>
      <w:r>
        <w:t>Следует проверить, что:</w:t>
      </w:r>
    </w:p>
    <w:p w:rsidR="00A07A8C" w:rsidRDefault="00A07A8C">
      <w:pPr>
        <w:pStyle w:val="ConsPlusNormal"/>
        <w:spacing w:before="220"/>
        <w:ind w:firstLine="540"/>
        <w:jc w:val="both"/>
      </w:pPr>
      <w:r>
        <w:t>- подготовка по вопросам охраны труда проводится компетентными лицами;</w:t>
      </w:r>
    </w:p>
    <w:p w:rsidR="00A07A8C" w:rsidRDefault="00A07A8C">
      <w:pPr>
        <w:pStyle w:val="ConsPlusNormal"/>
        <w:spacing w:before="220"/>
        <w:ind w:firstLine="540"/>
        <w:jc w:val="both"/>
      </w:pPr>
      <w:r>
        <w:t>- подготовка по вопросам охраны труда предоставляется всем слушателям бесплатно и осуществляется по возможности в рабочее время;</w:t>
      </w:r>
    </w:p>
    <w:p w:rsidR="00A07A8C" w:rsidRDefault="00A07A8C">
      <w:pPr>
        <w:pStyle w:val="ConsPlusNormal"/>
        <w:spacing w:before="220"/>
        <w:ind w:firstLine="540"/>
        <w:jc w:val="both"/>
      </w:pPr>
      <w:r>
        <w:t>- при проведении подготовки предусматривается оценка слушателями доступности и полноты усвоения материала подготовки;</w:t>
      </w:r>
    </w:p>
    <w:p w:rsidR="00A07A8C" w:rsidRDefault="00A07A8C">
      <w:pPr>
        <w:pStyle w:val="ConsPlusNormal"/>
        <w:spacing w:before="220"/>
        <w:ind w:firstLine="540"/>
        <w:jc w:val="both"/>
      </w:pPr>
      <w:r>
        <w:t>- факты проведения подготовки и получения персоналом документов, подтверждающих проведение подготовки, зафиксированы.</w:t>
      </w:r>
    </w:p>
    <w:p w:rsidR="00A07A8C" w:rsidRDefault="00A07A8C">
      <w:pPr>
        <w:pStyle w:val="ConsPlusNormal"/>
        <w:jc w:val="both"/>
      </w:pPr>
    </w:p>
    <w:p w:rsidR="00A07A8C" w:rsidRDefault="00A07A8C">
      <w:pPr>
        <w:pStyle w:val="ConsPlusNormal"/>
        <w:ind w:firstLine="540"/>
        <w:jc w:val="both"/>
        <w:outlineLvl w:val="2"/>
      </w:pPr>
      <w:bookmarkStart w:id="5" w:name="P233"/>
      <w:bookmarkEnd w:id="5"/>
      <w:r>
        <w:t>4.5 Оценка документации системы управления охраной труда</w:t>
      </w:r>
    </w:p>
    <w:p w:rsidR="00A07A8C" w:rsidRDefault="00A07A8C">
      <w:pPr>
        <w:pStyle w:val="ConsPlusNormal"/>
        <w:spacing w:before="220"/>
        <w:ind w:firstLine="540"/>
        <w:jc w:val="both"/>
      </w:pPr>
      <w:r>
        <w:t>4.5.1 При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A07A8C" w:rsidRDefault="00A07A8C">
      <w:pPr>
        <w:pStyle w:val="ConsPlusNormal"/>
        <w:spacing w:before="220"/>
        <w:ind w:firstLine="540"/>
        <w:jc w:val="both"/>
      </w:pPr>
      <w:r>
        <w:t>- Политику и цели организации по охране труда;</w:t>
      </w:r>
    </w:p>
    <w:p w:rsidR="00A07A8C" w:rsidRDefault="00A07A8C">
      <w:pPr>
        <w:pStyle w:val="ConsPlusNormal"/>
        <w:spacing w:before="220"/>
        <w:ind w:firstLine="540"/>
        <w:jc w:val="both"/>
      </w:pPr>
      <w:r>
        <w:t>- распределение ключевых управленческих ролей по охране труда и обязанностей по внедрению и поддержанию системы управления охраной труда;</w:t>
      </w:r>
    </w:p>
    <w:p w:rsidR="00A07A8C" w:rsidRDefault="00A07A8C">
      <w:pPr>
        <w:pStyle w:val="ConsPlusNormal"/>
        <w:spacing w:before="220"/>
        <w:ind w:firstLine="540"/>
        <w:jc w:val="both"/>
      </w:pPr>
      <w:r>
        <w:t xml:space="preserve">- результаты идентификации опасностей и оценки риска, наиболее значительные </w:t>
      </w:r>
      <w:r>
        <w:lastRenderedPageBreak/>
        <w:t>опасности/риски, вытекающие из производственной деятельности организации, и мероприятия по их предупреждению и снижению;</w:t>
      </w:r>
    </w:p>
    <w:p w:rsidR="00A07A8C" w:rsidRDefault="00A07A8C">
      <w:pPr>
        <w:pStyle w:val="ConsPlusNormal"/>
        <w:spacing w:before="220"/>
        <w:ind w:firstLine="540"/>
        <w:jc w:val="both"/>
      </w:pPr>
      <w:r>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A07A8C" w:rsidRDefault="00A07A8C">
      <w:pPr>
        <w:pStyle w:val="ConsPlusNormal"/>
        <w:spacing w:before="220"/>
        <w:ind w:firstLine="540"/>
        <w:jc w:val="both"/>
      </w:pPr>
      <w:r>
        <w:t>- ссылки на иную связанную с системой управления охраной труда документацию.</w:t>
      </w:r>
    </w:p>
    <w:p w:rsidR="00A07A8C" w:rsidRDefault="00A07A8C">
      <w:pPr>
        <w:pStyle w:val="ConsPlusNormal"/>
        <w:spacing w:before="220"/>
        <w:ind w:firstLine="540"/>
        <w:jc w:val="both"/>
      </w:pPr>
      <w:r>
        <w:t>4.5.2 Необходимо проверить, что документация системы управления охраной труда:</w:t>
      </w:r>
    </w:p>
    <w:p w:rsidR="00A07A8C" w:rsidRDefault="00A07A8C">
      <w:pPr>
        <w:pStyle w:val="ConsPlusNormal"/>
        <w:spacing w:before="220"/>
        <w:ind w:firstLine="540"/>
        <w:jc w:val="both"/>
      </w:pPr>
      <w:r>
        <w:t>- установлена с учетом размера, характера и вида деятельности организации, а вид документации определяется тем, как данный документ должен использоваться;</w:t>
      </w:r>
    </w:p>
    <w:p w:rsidR="00A07A8C" w:rsidRDefault="00A07A8C">
      <w:pPr>
        <w:pStyle w:val="ConsPlusNormal"/>
        <w:spacing w:before="220"/>
        <w:ind w:firstLine="540"/>
        <w:jc w:val="both"/>
      </w:pPr>
      <w:r>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A07A8C" w:rsidRDefault="00A07A8C">
      <w:pPr>
        <w:pStyle w:val="ConsPlusNormal"/>
        <w:spacing w:before="220"/>
        <w:ind w:firstLine="540"/>
        <w:jc w:val="both"/>
      </w:pPr>
      <w:r>
        <w:t>--------------------------------</w:t>
      </w:r>
    </w:p>
    <w:p w:rsidR="00A07A8C" w:rsidRDefault="00A07A8C">
      <w:pPr>
        <w:pStyle w:val="ConsPlusNormal"/>
        <w:spacing w:before="220"/>
        <w:ind w:firstLine="540"/>
        <w:jc w:val="both"/>
      </w:pPr>
      <w:r>
        <w:t>&lt;1&gt; Например, Руководство, Положение, Стандарт организации по системе управления охраной труда.</w:t>
      </w:r>
    </w:p>
    <w:p w:rsidR="00A07A8C" w:rsidRDefault="00A07A8C">
      <w:pPr>
        <w:pStyle w:val="ConsPlusNormal"/>
        <w:jc w:val="both"/>
      </w:pPr>
    </w:p>
    <w:p w:rsidR="00A07A8C" w:rsidRDefault="00A07A8C">
      <w:pPr>
        <w:pStyle w:val="ConsPlusNormal"/>
        <w:ind w:firstLine="540"/>
        <w:jc w:val="both"/>
      </w:pPr>
      <w:r>
        <w:t>- распространяется и является легкодоступной для всех работников организации, кому она предназначена и кого касается.</w:t>
      </w:r>
    </w:p>
    <w:p w:rsidR="00A07A8C" w:rsidRDefault="00A07A8C">
      <w:pPr>
        <w:pStyle w:val="ConsPlusNormal"/>
        <w:spacing w:before="220"/>
        <w:ind w:firstLine="540"/>
        <w:jc w:val="both"/>
      </w:pPr>
      <w:r>
        <w:t>4.5.3 Организация должна предоставить доказательства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A07A8C" w:rsidRDefault="00A07A8C">
      <w:pPr>
        <w:pStyle w:val="ConsPlusNormal"/>
        <w:spacing w:before="220"/>
        <w:ind w:firstLine="540"/>
        <w:jc w:val="both"/>
      </w:pPr>
      <w:r>
        <w:t>- применимость (адекватность) каждого документа подтверждена уполномоченным на это персоналом;</w:t>
      </w:r>
    </w:p>
    <w:p w:rsidR="00A07A8C" w:rsidRDefault="00A07A8C">
      <w:pPr>
        <w:pStyle w:val="ConsPlusNormal"/>
        <w:spacing w:before="220"/>
        <w:ind w:firstLine="540"/>
        <w:jc w:val="both"/>
      </w:pPr>
      <w:r>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A07A8C" w:rsidRDefault="00A07A8C">
      <w:pPr>
        <w:pStyle w:val="ConsPlusNormal"/>
        <w:spacing w:before="220"/>
        <w:ind w:firstLine="540"/>
        <w:jc w:val="both"/>
      </w:pPr>
      <w:r>
        <w:t>- лица, ответственные за создание и изменение документов, определены;</w:t>
      </w:r>
    </w:p>
    <w:p w:rsidR="00A07A8C" w:rsidRDefault="00A07A8C">
      <w:pPr>
        <w:pStyle w:val="ConsPlusNormal"/>
        <w:spacing w:before="220"/>
        <w:ind w:firstLine="540"/>
        <w:jc w:val="both"/>
      </w:pPr>
      <w:r>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A07A8C" w:rsidRDefault="00A07A8C">
      <w:pPr>
        <w:pStyle w:val="ConsPlusNormal"/>
        <w:spacing w:before="220"/>
        <w:ind w:firstLine="540"/>
        <w:jc w:val="both"/>
      </w:pPr>
      <w:r>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A07A8C" w:rsidRDefault="00A07A8C">
      <w:pPr>
        <w:pStyle w:val="ConsPlusNormal"/>
        <w:spacing w:before="220"/>
        <w:ind w:firstLine="540"/>
        <w:jc w:val="both"/>
      </w:pPr>
      <w:r>
        <w:t>4.5.4 Следует найти доказательства того, что организация установила и поддерживает в рабочем состоянии процедуры, которые:</w:t>
      </w:r>
    </w:p>
    <w:p w:rsidR="00A07A8C" w:rsidRDefault="00A07A8C">
      <w:pPr>
        <w:pStyle w:val="ConsPlusNormal"/>
        <w:spacing w:before="220"/>
        <w:ind w:firstLine="540"/>
        <w:jc w:val="both"/>
      </w:pPr>
      <w:r>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A07A8C" w:rsidRDefault="00A07A8C">
      <w:pPr>
        <w:pStyle w:val="ConsPlusNormal"/>
        <w:spacing w:before="220"/>
        <w:ind w:firstLine="540"/>
        <w:jc w:val="both"/>
      </w:pPr>
      <w:r>
        <w:t xml:space="preserve">- позволяют определить связь (прослеживаемость) записей, содержащих сведения по охране </w:t>
      </w:r>
      <w:r>
        <w:lastRenderedPageBreak/>
        <w:t>труда, с видами деятельности, к которым они относятся (например, записи по подготовке персонала, записи по обслуживанию оборудования и т.п.);</w:t>
      </w:r>
    </w:p>
    <w:p w:rsidR="00A07A8C" w:rsidRDefault="00A07A8C">
      <w:pPr>
        <w:pStyle w:val="ConsPlusNormal"/>
        <w:spacing w:before="220"/>
        <w:ind w:firstLine="540"/>
        <w:jc w:val="both"/>
      </w:pPr>
      <w:r>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A07A8C" w:rsidRDefault="00A07A8C">
      <w:pPr>
        <w:pStyle w:val="ConsPlusNormal"/>
        <w:spacing w:before="220"/>
        <w:ind w:firstLine="540"/>
        <w:jc w:val="both"/>
      </w:pPr>
      <w:r>
        <w:t>- определяют (идентифицируют), устанавливают (утверждают) и протоколируют (регистрируют) сроки хранения записей;</w:t>
      </w:r>
    </w:p>
    <w:p w:rsidR="00A07A8C" w:rsidRDefault="00A07A8C">
      <w:pPr>
        <w:pStyle w:val="ConsPlusNormal"/>
        <w:spacing w:before="220"/>
        <w:ind w:firstLine="540"/>
        <w:jc w:val="both"/>
      </w:pPr>
      <w:r>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A07A8C" w:rsidRDefault="00A07A8C">
      <w:pPr>
        <w:pStyle w:val="ConsPlusNormal"/>
        <w:spacing w:before="220"/>
        <w:ind w:firstLine="540"/>
        <w:jc w:val="both"/>
      </w:pPr>
      <w:r>
        <w:t>4.5.5 Необходимо проанализировать и сделать вывод относительно соответствия следующих записей по охране труда:</w:t>
      </w:r>
    </w:p>
    <w:p w:rsidR="00A07A8C" w:rsidRDefault="00A07A8C">
      <w:pPr>
        <w:pStyle w:val="ConsPlusNormal"/>
        <w:spacing w:before="220"/>
        <w:ind w:firstLine="540"/>
        <w:jc w:val="both"/>
      </w:pPr>
      <w:r>
        <w:t>- записи, вытекающие из осуществления системного управления охраной труда;</w:t>
      </w:r>
    </w:p>
    <w:p w:rsidR="00A07A8C" w:rsidRDefault="00A07A8C">
      <w:pPr>
        <w:pStyle w:val="ConsPlusNormal"/>
        <w:spacing w:before="220"/>
        <w:ind w:firstLine="540"/>
        <w:jc w:val="both"/>
      </w:pPr>
      <w:r>
        <w:t>- записи о связанных с работой травмах, ухудшениях здоровья, болезнях и инцидентах;</w:t>
      </w:r>
    </w:p>
    <w:p w:rsidR="00A07A8C" w:rsidRDefault="00A07A8C">
      <w:pPr>
        <w:pStyle w:val="ConsPlusNormal"/>
        <w:spacing w:before="220"/>
        <w:ind w:firstLine="540"/>
        <w:jc w:val="both"/>
      </w:pPr>
      <w:r>
        <w:t>- записи, вытекающие из требований национального законодательства и нормативных документов по охране труда;</w:t>
      </w:r>
    </w:p>
    <w:p w:rsidR="00A07A8C" w:rsidRDefault="00A07A8C">
      <w:pPr>
        <w:pStyle w:val="ConsPlusNormal"/>
        <w:spacing w:before="220"/>
        <w:ind w:firstLine="540"/>
        <w:jc w:val="both"/>
      </w:pPr>
      <w:r>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A07A8C" w:rsidRDefault="00A07A8C">
      <w:pPr>
        <w:pStyle w:val="ConsPlusNormal"/>
        <w:spacing w:before="220"/>
        <w:ind w:firstLine="540"/>
        <w:jc w:val="both"/>
      </w:pPr>
      <w:r>
        <w:t xml:space="preserve">- записи по результатам текущего контроля и реагирующего мониторинга (см. </w:t>
      </w:r>
      <w:hyperlink w:anchor="P420" w:history="1">
        <w:r>
          <w:rPr>
            <w:color w:val="0000FF"/>
          </w:rPr>
          <w:t>4.11</w:t>
        </w:r>
      </w:hyperlink>
      <w:r>
        <w:t>).</w:t>
      </w:r>
    </w:p>
    <w:p w:rsidR="00A07A8C" w:rsidRDefault="00A07A8C">
      <w:pPr>
        <w:pStyle w:val="ConsPlusNormal"/>
        <w:spacing w:before="220"/>
        <w:ind w:firstLine="540"/>
        <w:jc w:val="both"/>
      </w:pPr>
      <w:r>
        <w:t xml:space="preserve">В обязательном случае в организации должны вестись записи по подготовке персонала (см. </w:t>
      </w:r>
      <w:hyperlink w:anchor="P206" w:history="1">
        <w:r>
          <w:rPr>
            <w:color w:val="0000FF"/>
          </w:rPr>
          <w:t>4.4</w:t>
        </w:r>
      </w:hyperlink>
      <w:r>
        <w:t xml:space="preserve">), результатам проверок (см. </w:t>
      </w:r>
      <w:hyperlink w:anchor="P463" w:history="1">
        <w:r>
          <w:rPr>
            <w:color w:val="0000FF"/>
          </w:rPr>
          <w:t>4.13</w:t>
        </w:r>
      </w:hyperlink>
      <w:r>
        <w:t xml:space="preserve">) и анализу эффективности системы управления руководством (см. </w:t>
      </w:r>
      <w:hyperlink w:anchor="P513" w:history="1">
        <w:r>
          <w:rPr>
            <w:color w:val="0000FF"/>
          </w:rPr>
          <w:t>4.14</w:t>
        </w:r>
      </w:hyperlink>
      <w:r>
        <w:t>).</w:t>
      </w:r>
    </w:p>
    <w:p w:rsidR="00A07A8C" w:rsidRDefault="00A07A8C">
      <w:pPr>
        <w:pStyle w:val="ConsPlusNormal"/>
        <w:spacing w:before="220"/>
        <w:ind w:firstLine="540"/>
        <w:jc w:val="both"/>
      </w:pPr>
      <w:r>
        <w:t>4.5.6 Следует провести оценку эффективности использования организацией записей по охране труда, принимая во внимание следующие ключевые факторы:</w:t>
      </w:r>
    </w:p>
    <w:p w:rsidR="00A07A8C" w:rsidRDefault="00A07A8C">
      <w:pPr>
        <w:pStyle w:val="ConsPlusNormal"/>
        <w:spacing w:before="220"/>
        <w:ind w:firstLine="540"/>
        <w:jc w:val="both"/>
      </w:pPr>
      <w:r>
        <w:t>- способы идентификации;</w:t>
      </w:r>
    </w:p>
    <w:p w:rsidR="00A07A8C" w:rsidRDefault="00A07A8C">
      <w:pPr>
        <w:pStyle w:val="ConsPlusNormal"/>
        <w:spacing w:before="220"/>
        <w:ind w:firstLine="540"/>
        <w:jc w:val="both"/>
      </w:pPr>
      <w:r>
        <w:t>- накопление, сбор и фиксация данных, расположение записей в определенном порядке;</w:t>
      </w:r>
    </w:p>
    <w:p w:rsidR="00A07A8C" w:rsidRDefault="00A07A8C">
      <w:pPr>
        <w:pStyle w:val="ConsPlusNormal"/>
        <w:spacing w:before="220"/>
        <w:ind w:firstLine="540"/>
        <w:jc w:val="both"/>
      </w:pPr>
      <w:r>
        <w:t>- сохранность записей и данных;</w:t>
      </w:r>
    </w:p>
    <w:p w:rsidR="00A07A8C" w:rsidRDefault="00A07A8C">
      <w:pPr>
        <w:pStyle w:val="ConsPlusNormal"/>
        <w:spacing w:before="220"/>
        <w:ind w:firstLine="540"/>
        <w:jc w:val="both"/>
      </w:pPr>
      <w:r>
        <w:t>- поддержание и обслуживание;</w:t>
      </w:r>
    </w:p>
    <w:p w:rsidR="00A07A8C" w:rsidRDefault="00A07A8C">
      <w:pPr>
        <w:pStyle w:val="ConsPlusNormal"/>
        <w:spacing w:before="220"/>
        <w:ind w:firstLine="540"/>
        <w:jc w:val="both"/>
      </w:pPr>
      <w:r>
        <w:t>- поиск;</w:t>
      </w:r>
    </w:p>
    <w:p w:rsidR="00A07A8C" w:rsidRDefault="00A07A8C">
      <w:pPr>
        <w:pStyle w:val="ConsPlusNormal"/>
        <w:spacing w:before="220"/>
        <w:ind w:firstLine="540"/>
        <w:jc w:val="both"/>
      </w:pPr>
      <w:r>
        <w:t>- продолжительность хранения.</w:t>
      </w:r>
    </w:p>
    <w:p w:rsidR="00A07A8C" w:rsidRDefault="00A07A8C">
      <w:pPr>
        <w:pStyle w:val="ConsPlusNormal"/>
        <w:spacing w:before="220"/>
        <w:ind w:firstLine="540"/>
        <w:jc w:val="both"/>
      </w:pPr>
      <w:r>
        <w:t>Кроме того, также должны быть проанализированы и оценены:</w:t>
      </w:r>
    </w:p>
    <w:p w:rsidR="00A07A8C" w:rsidRDefault="00A07A8C">
      <w:pPr>
        <w:pStyle w:val="ConsPlusNormal"/>
        <w:spacing w:before="220"/>
        <w:ind w:firstLine="540"/>
        <w:jc w:val="both"/>
      </w:pPr>
      <w:r>
        <w:t>- обязанности, ответственность и полномочия по ведению записей в сфере охраны труда;</w:t>
      </w:r>
    </w:p>
    <w:p w:rsidR="00A07A8C" w:rsidRDefault="00A07A8C">
      <w:pPr>
        <w:pStyle w:val="ConsPlusNormal"/>
        <w:spacing w:before="220"/>
        <w:ind w:firstLine="540"/>
        <w:jc w:val="both"/>
      </w:pPr>
      <w:r>
        <w:t>- конфиденциальность записей;</w:t>
      </w:r>
    </w:p>
    <w:p w:rsidR="00A07A8C" w:rsidRDefault="00A07A8C">
      <w:pPr>
        <w:pStyle w:val="ConsPlusNormal"/>
        <w:spacing w:before="220"/>
        <w:ind w:firstLine="540"/>
        <w:jc w:val="both"/>
      </w:pPr>
      <w:r>
        <w:t>- выполнение законодательных требований по хранению записей;</w:t>
      </w:r>
    </w:p>
    <w:p w:rsidR="00A07A8C" w:rsidRDefault="00A07A8C">
      <w:pPr>
        <w:pStyle w:val="ConsPlusNormal"/>
        <w:spacing w:before="220"/>
        <w:ind w:firstLine="540"/>
        <w:jc w:val="both"/>
      </w:pPr>
      <w:r>
        <w:t>- использование и поиск записей в электронном виде.</w:t>
      </w:r>
    </w:p>
    <w:p w:rsidR="00A07A8C" w:rsidRDefault="00A07A8C">
      <w:pPr>
        <w:pStyle w:val="ConsPlusNormal"/>
        <w:jc w:val="both"/>
      </w:pPr>
    </w:p>
    <w:p w:rsidR="00A07A8C" w:rsidRDefault="00A07A8C">
      <w:pPr>
        <w:pStyle w:val="ConsPlusNormal"/>
        <w:ind w:firstLine="540"/>
        <w:jc w:val="both"/>
        <w:outlineLvl w:val="2"/>
      </w:pPr>
      <w:bookmarkStart w:id="6" w:name="P279"/>
      <w:bookmarkEnd w:id="6"/>
      <w:r>
        <w:t>4.6 Оценка процедур передачи и обмена информацией</w:t>
      </w:r>
    </w:p>
    <w:p w:rsidR="00A07A8C" w:rsidRDefault="00A07A8C">
      <w:pPr>
        <w:pStyle w:val="ConsPlusNormal"/>
        <w:spacing w:before="220"/>
        <w:ind w:firstLine="540"/>
        <w:jc w:val="both"/>
      </w:pPr>
      <w:r>
        <w:lastRenderedPageBreak/>
        <w:t>4.6.1 Следует найти доказательства выполнения в организации мероприятий и процедур по:</w:t>
      </w:r>
    </w:p>
    <w:p w:rsidR="00A07A8C" w:rsidRDefault="00A07A8C">
      <w:pPr>
        <w:pStyle w:val="ConsPlusNormal"/>
        <w:spacing w:before="220"/>
        <w:ind w:firstLine="540"/>
        <w:jc w:val="both"/>
      </w:pPr>
      <w:r>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A07A8C" w:rsidRDefault="00A07A8C">
      <w:pPr>
        <w:pStyle w:val="ConsPlusNormal"/>
        <w:spacing w:before="220"/>
        <w:ind w:firstLine="540"/>
        <w:jc w:val="both"/>
      </w:pPr>
      <w:r>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A07A8C" w:rsidRDefault="00A07A8C">
      <w:pPr>
        <w:pStyle w:val="ConsPlusNormal"/>
        <w:spacing w:before="220"/>
        <w:ind w:firstLine="540"/>
        <w:jc w:val="both"/>
      </w:pPr>
      <w:r>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A07A8C" w:rsidRDefault="00A07A8C">
      <w:pPr>
        <w:pStyle w:val="ConsPlusNormal"/>
        <w:spacing w:before="220"/>
        <w:ind w:firstLine="540"/>
        <w:jc w:val="both"/>
      </w:pPr>
      <w:r>
        <w:t>4.6.2 Организация должна представить доказательства того, что:</w:t>
      </w:r>
    </w:p>
    <w:p w:rsidR="00A07A8C" w:rsidRDefault="00A07A8C">
      <w:pPr>
        <w:pStyle w:val="ConsPlusNormal"/>
        <w:spacing w:before="220"/>
        <w:ind w:firstLine="540"/>
        <w:jc w:val="both"/>
      </w:pPr>
      <w:r>
        <w:t>- собственные работники и при необходимости работники подрядных организаций вовлечены в процессы идентификации и оценки риска как для существующих рабочих мест, так и для любых новых или изменяемых рабочих мест;</w:t>
      </w:r>
    </w:p>
    <w:p w:rsidR="00A07A8C" w:rsidRDefault="00A07A8C">
      <w:pPr>
        <w:pStyle w:val="ConsPlusNormal"/>
        <w:spacing w:before="220"/>
        <w:ind w:firstLine="540"/>
        <w:jc w:val="both"/>
      </w:pPr>
      <w:r>
        <w:t>- мнение собственных работников (и подрядчиков, где это возможно) по вопросам управления охраной труда производства учитывается.</w:t>
      </w:r>
    </w:p>
    <w:p w:rsidR="00A07A8C" w:rsidRDefault="00A07A8C">
      <w:pPr>
        <w:pStyle w:val="ConsPlusNormal"/>
        <w:spacing w:before="220"/>
        <w:ind w:firstLine="540"/>
        <w:jc w:val="both"/>
      </w:pPr>
      <w:r>
        <w:t>4.6.3 Следует проверить:</w:t>
      </w:r>
    </w:p>
    <w:p w:rsidR="00A07A8C" w:rsidRDefault="00A07A8C">
      <w:pPr>
        <w:pStyle w:val="ConsPlusNormal"/>
        <w:spacing w:before="220"/>
        <w:ind w:firstLine="540"/>
        <w:jc w:val="both"/>
      </w:pPr>
      <w:r>
        <w:t>- информированы ли работники о Политике, задачах, целях и правилах в области безопасности и охраны труда;</w:t>
      </w:r>
    </w:p>
    <w:p w:rsidR="00A07A8C" w:rsidRDefault="00A07A8C">
      <w:pPr>
        <w:pStyle w:val="ConsPlusNormal"/>
        <w:spacing w:before="220"/>
        <w:ind w:firstLine="540"/>
        <w:jc w:val="both"/>
      </w:pPr>
      <w:r>
        <w:t>- вовлечены ли работники в разработку и пересмотр Политики в области охраны труда и процедур по управлению рисками;</w:t>
      </w:r>
    </w:p>
    <w:p w:rsidR="00A07A8C" w:rsidRDefault="00A07A8C">
      <w:pPr>
        <w:pStyle w:val="ConsPlusNormal"/>
        <w:spacing w:before="220"/>
        <w:ind w:firstLine="540"/>
        <w:jc w:val="both"/>
      </w:pPr>
      <w:r>
        <w:t>- консультируются с ними обо всех изменениях, которые затрагивают вопросы обеспечения безопасности и охраны труда;</w:t>
      </w:r>
    </w:p>
    <w:p w:rsidR="00A07A8C" w:rsidRDefault="00A07A8C">
      <w:pPr>
        <w:pStyle w:val="ConsPlusNormal"/>
        <w:spacing w:before="220"/>
        <w:ind w:firstLine="540"/>
        <w:jc w:val="both"/>
      </w:pPr>
      <w:r>
        <w:t>- представлены ли они при рассмотрении вопросов охраны труда &lt;1&gt;;</w:t>
      </w:r>
    </w:p>
    <w:p w:rsidR="00A07A8C" w:rsidRDefault="00A07A8C">
      <w:pPr>
        <w:pStyle w:val="ConsPlusNormal"/>
        <w:spacing w:before="220"/>
        <w:ind w:firstLine="540"/>
        <w:jc w:val="both"/>
      </w:pPr>
      <w:r>
        <w:t>--------------------------------</w:t>
      </w:r>
    </w:p>
    <w:p w:rsidR="00A07A8C" w:rsidRDefault="00A07A8C">
      <w:pPr>
        <w:pStyle w:val="ConsPlusNormal"/>
        <w:spacing w:before="220"/>
        <w:ind w:firstLine="540"/>
        <w:jc w:val="both"/>
      </w:pPr>
      <w:r>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A07A8C" w:rsidRDefault="00A07A8C">
      <w:pPr>
        <w:pStyle w:val="ConsPlusNormal"/>
        <w:jc w:val="both"/>
      </w:pPr>
    </w:p>
    <w:p w:rsidR="00A07A8C" w:rsidRDefault="00A07A8C">
      <w:pPr>
        <w:pStyle w:val="ConsPlusNormal"/>
        <w:ind w:firstLine="540"/>
        <w:jc w:val="both"/>
      </w:pPr>
      <w:r>
        <w:t>- распространяются ли сведения об инновациях, новых направлениях и положительной практике в вопросах охраны труда;</w:t>
      </w:r>
    </w:p>
    <w:p w:rsidR="00A07A8C" w:rsidRDefault="00A07A8C">
      <w:pPr>
        <w:pStyle w:val="ConsPlusNormal"/>
        <w:spacing w:before="220"/>
        <w:ind w:firstLine="540"/>
        <w:jc w:val="both"/>
      </w:pPr>
      <w:r>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A07A8C" w:rsidRDefault="00A07A8C">
      <w:pPr>
        <w:pStyle w:val="ConsPlusNormal"/>
        <w:spacing w:before="220"/>
        <w:ind w:firstLine="540"/>
        <w:jc w:val="both"/>
      </w:pPr>
      <w:r>
        <w:t>- включены ли сообщения о происшествиях, инцидентах, несчастных случаях и случаях профессиональных заболеваний, имевших место как в самой организации, так и в аналогичных и иных организациях в обязательное внутреннее информирование.</w:t>
      </w:r>
    </w:p>
    <w:p w:rsidR="00A07A8C" w:rsidRDefault="00A07A8C">
      <w:pPr>
        <w:pStyle w:val="ConsPlusNormal"/>
        <w:spacing w:before="220"/>
        <w:ind w:firstLine="540"/>
        <w:jc w:val="both"/>
      </w:pPr>
      <w:r>
        <w:t>4.6.4 Следует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A07A8C" w:rsidRDefault="00A07A8C">
      <w:pPr>
        <w:pStyle w:val="ConsPlusNormal"/>
        <w:jc w:val="both"/>
      </w:pPr>
    </w:p>
    <w:p w:rsidR="00A07A8C" w:rsidRDefault="00A07A8C">
      <w:pPr>
        <w:pStyle w:val="ConsPlusNormal"/>
        <w:ind w:firstLine="540"/>
        <w:jc w:val="both"/>
        <w:outlineLvl w:val="2"/>
      </w:pPr>
      <w:r>
        <w:t>4.7 Оценка исходного анализа</w:t>
      </w:r>
    </w:p>
    <w:p w:rsidR="00A07A8C" w:rsidRDefault="00A07A8C">
      <w:pPr>
        <w:pStyle w:val="ConsPlusNormal"/>
        <w:spacing w:before="220"/>
        <w:ind w:firstLine="540"/>
        <w:jc w:val="both"/>
      </w:pPr>
      <w:r>
        <w:lastRenderedPageBreak/>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A07A8C" w:rsidRDefault="00A07A8C">
      <w:pPr>
        <w:pStyle w:val="ConsPlusNormal"/>
        <w:spacing w:before="220"/>
        <w:ind w:firstLine="540"/>
        <w:jc w:val="both"/>
      </w:pPr>
      <w:r>
        <w:t>4.7.2 При оценке соответствия следует получить объективные доказательства того, что исходный анализ:</w:t>
      </w:r>
    </w:p>
    <w:p w:rsidR="00A07A8C" w:rsidRDefault="00A07A8C">
      <w:pPr>
        <w:pStyle w:val="ConsPlusNormal"/>
        <w:spacing w:before="220"/>
        <w:ind w:firstLine="540"/>
        <w:jc w:val="both"/>
      </w:pPr>
      <w:r>
        <w:t>а) проведен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A07A8C" w:rsidRDefault="00A07A8C">
      <w:pPr>
        <w:pStyle w:val="ConsPlusNormal"/>
        <w:spacing w:before="220"/>
        <w:ind w:firstLine="540"/>
        <w:jc w:val="both"/>
      </w:pPr>
      <w:r>
        <w:t>б) конкретно направлен на то, чтобы:</w:t>
      </w:r>
    </w:p>
    <w:p w:rsidR="00A07A8C" w:rsidRDefault="00A07A8C">
      <w:pPr>
        <w:pStyle w:val="ConsPlusNormal"/>
        <w:spacing w:before="220"/>
        <w:ind w:firstLine="540"/>
        <w:jc w:val="both"/>
      </w:pPr>
      <w:r>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A07A8C" w:rsidRDefault="00A07A8C">
      <w:pPr>
        <w:pStyle w:val="ConsPlusNormal"/>
        <w:spacing w:before="220"/>
        <w:ind w:firstLine="540"/>
        <w:jc w:val="both"/>
      </w:pPr>
      <w:r>
        <w:t>2) оценить степень рисков в области охраны труда и безопасности производства;</w:t>
      </w:r>
    </w:p>
    <w:p w:rsidR="00A07A8C" w:rsidRDefault="00A07A8C">
      <w:pPr>
        <w:pStyle w:val="ConsPlusNormal"/>
        <w:spacing w:before="220"/>
        <w:ind w:firstLine="540"/>
        <w:jc w:val="both"/>
      </w:pPr>
      <w:r>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A07A8C" w:rsidRDefault="00A07A8C">
      <w:pPr>
        <w:pStyle w:val="ConsPlusNormal"/>
        <w:spacing w:before="220"/>
        <w:ind w:firstLine="540"/>
        <w:jc w:val="both"/>
      </w:pPr>
      <w:r>
        <w:t xml:space="preserve">4) определить возможности по непрерывному совершенствованию системы управления охраной труда (см. </w:t>
      </w:r>
      <w:hyperlink w:anchor="P543" w:history="1">
        <w:r>
          <w:rPr>
            <w:color w:val="0000FF"/>
          </w:rPr>
          <w:t>4.16</w:t>
        </w:r>
      </w:hyperlink>
      <w:r>
        <w:t>).</w:t>
      </w:r>
    </w:p>
    <w:p w:rsidR="00A07A8C" w:rsidRDefault="00A07A8C">
      <w:pPr>
        <w:pStyle w:val="ConsPlusNormal"/>
        <w:spacing w:before="220"/>
        <w:ind w:firstLine="540"/>
        <w:jc w:val="both"/>
      </w:pPr>
      <w:r>
        <w:t>4.7.3 Следует убедиться, что исходный анализ:</w:t>
      </w:r>
    </w:p>
    <w:p w:rsidR="00A07A8C" w:rsidRDefault="00A07A8C">
      <w:pPr>
        <w:pStyle w:val="ConsPlusNormal"/>
        <w:spacing w:before="220"/>
        <w:ind w:firstLine="540"/>
        <w:jc w:val="both"/>
      </w:pPr>
      <w:r>
        <w:t>- проведен компетентными лицами;</w:t>
      </w:r>
    </w:p>
    <w:p w:rsidR="00A07A8C" w:rsidRDefault="00A07A8C">
      <w:pPr>
        <w:pStyle w:val="ConsPlusNormal"/>
        <w:spacing w:before="220"/>
        <w:ind w:firstLine="540"/>
        <w:jc w:val="both"/>
      </w:pPr>
      <w:r>
        <w:t>- направлен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A07A8C" w:rsidRDefault="00A07A8C">
      <w:pPr>
        <w:pStyle w:val="ConsPlusNormal"/>
        <w:spacing w:before="220"/>
        <w:ind w:firstLine="540"/>
        <w:jc w:val="both"/>
      </w:pPr>
      <w:r>
        <w:t>4.7.4 Необходимо проверить, что результаты исходного анализа документально оформлены и содержат:</w:t>
      </w:r>
    </w:p>
    <w:p w:rsidR="00A07A8C" w:rsidRDefault="00A07A8C">
      <w:pPr>
        <w:pStyle w:val="ConsPlusNormal"/>
        <w:spacing w:before="220"/>
        <w:ind w:firstLine="540"/>
        <w:jc w:val="both"/>
      </w:pPr>
      <w:r>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A07A8C" w:rsidRDefault="00A07A8C">
      <w:pPr>
        <w:pStyle w:val="ConsPlusNormal"/>
        <w:spacing w:before="220"/>
        <w:ind w:firstLine="540"/>
        <w:jc w:val="both"/>
      </w:pPr>
      <w:r>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A07A8C" w:rsidRDefault="00A07A8C">
      <w:pPr>
        <w:pStyle w:val="ConsPlusNormal"/>
        <w:spacing w:before="220"/>
        <w:ind w:firstLine="540"/>
        <w:jc w:val="both"/>
      </w:pPr>
      <w:r>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A07A8C" w:rsidRDefault="00A07A8C">
      <w:pPr>
        <w:pStyle w:val="ConsPlusNormal"/>
        <w:spacing w:before="220"/>
        <w:ind w:firstLine="540"/>
        <w:jc w:val="both"/>
      </w:pPr>
      <w:r>
        <w:t>- анализ результатов наблюдений за состоянием здоровья работников.</w:t>
      </w:r>
    </w:p>
    <w:p w:rsidR="00A07A8C" w:rsidRDefault="00A07A8C">
      <w:pPr>
        <w:pStyle w:val="ConsPlusNormal"/>
        <w:spacing w:before="220"/>
        <w:ind w:firstLine="540"/>
        <w:jc w:val="both"/>
      </w:pPr>
      <w:r>
        <w:t>4.7.5 Следует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A07A8C" w:rsidRDefault="00A07A8C">
      <w:pPr>
        <w:pStyle w:val="ConsPlusNormal"/>
        <w:jc w:val="both"/>
      </w:pPr>
    </w:p>
    <w:p w:rsidR="00A07A8C" w:rsidRDefault="00A07A8C">
      <w:pPr>
        <w:pStyle w:val="ConsPlusNormal"/>
        <w:ind w:firstLine="540"/>
        <w:jc w:val="both"/>
        <w:outlineLvl w:val="2"/>
      </w:pPr>
      <w:r>
        <w:t>4.8 Оценка планирования, разработки и применения системы управления охраной труда</w:t>
      </w:r>
    </w:p>
    <w:p w:rsidR="00A07A8C" w:rsidRDefault="00A07A8C">
      <w:pPr>
        <w:pStyle w:val="ConsPlusNormal"/>
        <w:spacing w:before="220"/>
        <w:ind w:firstLine="540"/>
        <w:jc w:val="both"/>
      </w:pPr>
      <w:r>
        <w:t xml:space="preserve">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w:t>
      </w:r>
      <w:r>
        <w:lastRenderedPageBreak/>
        <w:t>предоставить доказательства, что ее система управления, включая основные элементы системы:</w:t>
      </w:r>
    </w:p>
    <w:p w:rsidR="00A07A8C" w:rsidRDefault="00A07A8C">
      <w:pPr>
        <w:pStyle w:val="ConsPlusNormal"/>
        <w:spacing w:before="220"/>
        <w:ind w:firstLine="540"/>
        <w:jc w:val="both"/>
      </w:pPr>
      <w:r>
        <w:t xml:space="preserve">- как минимум соответствует национальному законодательству и национальным правилам (см. также </w:t>
      </w:r>
      <w:hyperlink w:anchor="P427" w:history="1">
        <w:r>
          <w:rPr>
            <w:color w:val="0000FF"/>
          </w:rPr>
          <w:t>4.11.2</w:t>
        </w:r>
      </w:hyperlink>
      <w:r>
        <w:t>);</w:t>
      </w:r>
    </w:p>
    <w:p w:rsidR="00A07A8C" w:rsidRDefault="00A07A8C">
      <w:pPr>
        <w:pStyle w:val="ConsPlusNormal"/>
        <w:spacing w:before="220"/>
        <w:ind w:firstLine="540"/>
        <w:jc w:val="both"/>
      </w:pPr>
      <w:r>
        <w:t>- обеспечивает непрерывное совершенствование деятельности по охране труда.</w:t>
      </w:r>
    </w:p>
    <w:p w:rsidR="00A07A8C" w:rsidRDefault="00A07A8C">
      <w:pPr>
        <w:pStyle w:val="ConsPlusNormal"/>
        <w:spacing w:before="220"/>
        <w:ind w:firstLine="540"/>
        <w:jc w:val="both"/>
      </w:pPr>
      <w:r>
        <w:t xml:space="preserve">4.8.2 Следует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(см. </w:t>
      </w:r>
      <w:hyperlink r:id="rId39" w:history="1">
        <w:r>
          <w:rPr>
            <w:color w:val="0000FF"/>
          </w:rPr>
          <w:t>раздел 4</w:t>
        </w:r>
      </w:hyperlink>
      <w:r>
        <w:t xml:space="preserve">). Между тем особое внимание следует уделить реализации процедуры определения потребности в подготовке по вопросам безопасности и охраны труда (см. </w:t>
      </w:r>
      <w:hyperlink w:anchor="P206" w:history="1">
        <w:r>
          <w:rPr>
            <w:color w:val="0000FF"/>
          </w:rPr>
          <w:t>4.4</w:t>
        </w:r>
      </w:hyperlink>
      <w:r>
        <w:t>).</w:t>
      </w:r>
    </w:p>
    <w:p w:rsidR="00A07A8C" w:rsidRDefault="00A07A8C">
      <w:pPr>
        <w:pStyle w:val="ConsPlusNormal"/>
        <w:spacing w:before="220"/>
        <w:ind w:firstLine="540"/>
        <w:jc w:val="both"/>
      </w:pPr>
      <w:r>
        <w:t>4.8.3 Необходимо получить объективные доказательства того, что мероприятия по планированию включают:</w:t>
      </w:r>
    </w:p>
    <w:p w:rsidR="00A07A8C" w:rsidRDefault="00A07A8C">
      <w:pPr>
        <w:pStyle w:val="ConsPlusNormal"/>
        <w:spacing w:before="220"/>
        <w:ind w:firstLine="540"/>
        <w:jc w:val="both"/>
      </w:pPr>
      <w:r>
        <w:t>- ясное определение, расстановку приоритетов и, где это целесообразно, количественное выражение целей организации по охране труда;</w:t>
      </w:r>
    </w:p>
    <w:p w:rsidR="00A07A8C" w:rsidRDefault="00A07A8C">
      <w:pPr>
        <w:pStyle w:val="ConsPlusNormal"/>
        <w:spacing w:before="220"/>
        <w:ind w:firstLine="540"/>
        <w:jc w:val="both"/>
      </w:pPr>
      <w:r>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A07A8C" w:rsidRDefault="00A07A8C">
      <w:pPr>
        <w:pStyle w:val="ConsPlusNormal"/>
        <w:spacing w:before="220"/>
        <w:ind w:firstLine="540"/>
        <w:jc w:val="both"/>
      </w:pPr>
      <w:r>
        <w:t>- предоставление необходимых ресурсов, включая технические, человеческие и финансовые ресурсы.</w:t>
      </w:r>
    </w:p>
    <w:p w:rsidR="00A07A8C" w:rsidRDefault="00A07A8C">
      <w:pPr>
        <w:pStyle w:val="ConsPlusNormal"/>
        <w:spacing w:before="220"/>
        <w:ind w:firstLine="540"/>
        <w:jc w:val="both"/>
      </w:pPr>
      <w:r>
        <w:t>4.8.4 Организация должна предоставить доказательства того, что обеспечивается регулярное отслеживание проведения мероприятий, указанных в плане по достижению каждой конкретной цели.</w:t>
      </w:r>
    </w:p>
    <w:p w:rsidR="00A07A8C" w:rsidRDefault="00A07A8C">
      <w:pPr>
        <w:pStyle w:val="ConsPlusNormal"/>
        <w:jc w:val="both"/>
      </w:pPr>
    </w:p>
    <w:p w:rsidR="00A07A8C" w:rsidRDefault="00A07A8C">
      <w:pPr>
        <w:pStyle w:val="ConsPlusNormal"/>
        <w:ind w:firstLine="540"/>
        <w:jc w:val="both"/>
        <w:outlineLvl w:val="2"/>
      </w:pPr>
      <w:bookmarkStart w:id="7" w:name="P330"/>
      <w:bookmarkEnd w:id="7"/>
      <w:r>
        <w:t>4.9 Оценка процедур установления и достижения целей по охране труда</w:t>
      </w:r>
    </w:p>
    <w:p w:rsidR="00A07A8C" w:rsidRDefault="00A07A8C">
      <w:pPr>
        <w:pStyle w:val="ConsPlusNormal"/>
        <w:spacing w:before="220"/>
        <w:ind w:firstLine="540"/>
        <w:jc w:val="both"/>
      </w:pPr>
      <w:r>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A07A8C" w:rsidRDefault="00A07A8C">
      <w:pPr>
        <w:pStyle w:val="ConsPlusNormal"/>
        <w:spacing w:before="220"/>
        <w:ind w:firstLine="540"/>
        <w:jc w:val="both"/>
      </w:pPr>
      <w:r>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A07A8C" w:rsidRDefault="00A07A8C">
      <w:pPr>
        <w:pStyle w:val="ConsPlusNormal"/>
        <w:spacing w:before="220"/>
        <w:ind w:firstLine="540"/>
        <w:jc w:val="both"/>
      </w:pPr>
      <w:r>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A07A8C" w:rsidRDefault="00A07A8C">
      <w:pPr>
        <w:pStyle w:val="ConsPlusNormal"/>
        <w:spacing w:before="220"/>
        <w:ind w:firstLine="540"/>
        <w:jc w:val="both"/>
      </w:pPr>
      <w:r>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A07A8C" w:rsidRDefault="00A07A8C">
      <w:pPr>
        <w:pStyle w:val="ConsPlusNormal"/>
        <w:spacing w:before="220"/>
        <w:ind w:firstLine="540"/>
        <w:jc w:val="both"/>
      </w:pPr>
      <w:r>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A07A8C" w:rsidRDefault="00A07A8C">
      <w:pPr>
        <w:pStyle w:val="ConsPlusNormal"/>
        <w:spacing w:before="220"/>
        <w:ind w:firstLine="540"/>
        <w:jc w:val="both"/>
      </w:pPr>
      <w:r>
        <w:t>- быть реалистичными и достижимыми, временные рамки достижения целей должны быть установлены;</w:t>
      </w:r>
    </w:p>
    <w:p w:rsidR="00A07A8C" w:rsidRDefault="00A07A8C">
      <w:pPr>
        <w:pStyle w:val="ConsPlusNormal"/>
        <w:spacing w:before="220"/>
        <w:ind w:firstLine="540"/>
        <w:jc w:val="both"/>
      </w:pPr>
      <w:r>
        <w:lastRenderedPageBreak/>
        <w:t xml:space="preserve">- поддерживаться на высоком актуализированном уровне и управляться как документы в соответствии с требованиями </w:t>
      </w:r>
      <w:hyperlink w:anchor="P233" w:history="1">
        <w:r>
          <w:rPr>
            <w:color w:val="0000FF"/>
          </w:rPr>
          <w:t>4.5</w:t>
        </w:r>
      </w:hyperlink>
      <w:r>
        <w:t>.</w:t>
      </w:r>
    </w:p>
    <w:p w:rsidR="00A07A8C" w:rsidRDefault="00A07A8C">
      <w:pPr>
        <w:pStyle w:val="ConsPlusNormal"/>
        <w:spacing w:before="220"/>
        <w:ind w:firstLine="540"/>
        <w:jc w:val="both"/>
      </w:pPr>
      <w:r>
        <w:t>4.9.3 Следует проверить, что цели по охране труда доведены до всех соответствующих функциональных структур и уровней управления организации.</w:t>
      </w:r>
    </w:p>
    <w:p w:rsidR="00A07A8C" w:rsidRDefault="00A07A8C">
      <w:pPr>
        <w:pStyle w:val="ConsPlusNormal"/>
        <w:spacing w:before="220"/>
        <w:ind w:firstLine="540"/>
        <w:jc w:val="both"/>
      </w:pPr>
      <w:r>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A07A8C" w:rsidRDefault="00A07A8C">
      <w:pPr>
        <w:pStyle w:val="ConsPlusNormal"/>
        <w:spacing w:before="220"/>
        <w:ind w:firstLine="540"/>
        <w:jc w:val="both"/>
      </w:pPr>
      <w:r>
        <w:t>4.9.5 Следует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A07A8C" w:rsidRDefault="00A07A8C">
      <w:pPr>
        <w:pStyle w:val="ConsPlusNormal"/>
        <w:jc w:val="both"/>
      </w:pPr>
    </w:p>
    <w:p w:rsidR="00A07A8C" w:rsidRDefault="00A07A8C">
      <w:pPr>
        <w:pStyle w:val="ConsPlusNormal"/>
        <w:ind w:firstLine="540"/>
        <w:jc w:val="both"/>
        <w:outlineLvl w:val="2"/>
      </w:pPr>
      <w:r>
        <w:t>4.10 Оценка деятельности по предотвращению опасностей</w:t>
      </w:r>
    </w:p>
    <w:p w:rsidR="00A07A8C" w:rsidRDefault="00A07A8C">
      <w:pPr>
        <w:pStyle w:val="ConsPlusNormal"/>
        <w:jc w:val="both"/>
      </w:pPr>
    </w:p>
    <w:p w:rsidR="00A07A8C" w:rsidRDefault="00A07A8C">
      <w:pPr>
        <w:pStyle w:val="ConsPlusNormal"/>
        <w:ind w:firstLine="540"/>
        <w:jc w:val="both"/>
        <w:outlineLvl w:val="3"/>
      </w:pPr>
      <w:bookmarkStart w:id="8" w:name="P344"/>
      <w:bookmarkEnd w:id="8"/>
      <w:r>
        <w:t>4.10.1 Оценка предупредительных и регулирующих мер</w:t>
      </w:r>
    </w:p>
    <w:p w:rsidR="00A07A8C" w:rsidRDefault="00A07A8C">
      <w:pPr>
        <w:pStyle w:val="ConsPlusNormal"/>
        <w:spacing w:before="220"/>
        <w:ind w:firstLine="540"/>
        <w:jc w:val="both"/>
      </w:pPr>
      <w:r>
        <w:t>4.10.1.1 Следует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A07A8C" w:rsidRDefault="00A07A8C">
      <w:pPr>
        <w:pStyle w:val="ConsPlusNormal"/>
        <w:spacing w:before="220"/>
        <w:ind w:firstLine="540"/>
        <w:jc w:val="both"/>
      </w:pPr>
      <w:r>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A07A8C" w:rsidRDefault="00A07A8C">
      <w:pPr>
        <w:pStyle w:val="ConsPlusNormal"/>
        <w:spacing w:before="220"/>
        <w:ind w:firstLine="540"/>
        <w:jc w:val="both"/>
      </w:pPr>
      <w:r>
        <w:t>- охватывать действия всего персонала, имеющего доступ к рабочему месту (включая персонал подрядчиков);</w:t>
      </w:r>
    </w:p>
    <w:p w:rsidR="00A07A8C" w:rsidRDefault="00A07A8C">
      <w:pPr>
        <w:pStyle w:val="ConsPlusNormal"/>
        <w:spacing w:before="220"/>
        <w:ind w:firstLine="540"/>
        <w:jc w:val="both"/>
      </w:pPr>
      <w:r>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p>
    <w:p w:rsidR="00A07A8C" w:rsidRDefault="00A07A8C">
      <w:pPr>
        <w:pStyle w:val="ConsPlusNormal"/>
        <w:spacing w:before="220"/>
        <w:ind w:firstLine="540"/>
        <w:jc w:val="both"/>
      </w:pPr>
      <w:r>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A07A8C" w:rsidRDefault="00A07A8C">
      <w:pPr>
        <w:pStyle w:val="ConsPlusNormal"/>
        <w:spacing w:before="220"/>
        <w:ind w:firstLine="540"/>
        <w:jc w:val="both"/>
      </w:pPr>
      <w:r>
        <w:t>- распространен;</w:t>
      </w:r>
    </w:p>
    <w:p w:rsidR="00A07A8C" w:rsidRDefault="00A07A8C">
      <w:pPr>
        <w:pStyle w:val="ConsPlusNormal"/>
        <w:spacing w:before="220"/>
        <w:ind w:firstLine="540"/>
        <w:jc w:val="both"/>
      </w:pPr>
      <w:r>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
    <w:p w:rsidR="00A07A8C" w:rsidRDefault="00A07A8C">
      <w:pPr>
        <w:pStyle w:val="ConsPlusNormal"/>
        <w:spacing w:before="220"/>
        <w:ind w:firstLine="540"/>
        <w:jc w:val="both"/>
      </w:pPr>
      <w:r>
        <w:t>4.10.1.2 Необходимо убедиться, что принятая в организации методология определения опасностей и оценки рисков, а также управления рисками:</w:t>
      </w:r>
    </w:p>
    <w:p w:rsidR="00A07A8C" w:rsidRDefault="00A07A8C">
      <w:pPr>
        <w:pStyle w:val="ConsPlusNormal"/>
        <w:spacing w:before="220"/>
        <w:ind w:firstLine="540"/>
        <w:jc w:val="both"/>
      </w:pPr>
      <w:r>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A07A8C" w:rsidRDefault="00A07A8C">
      <w:pPr>
        <w:pStyle w:val="ConsPlusNormal"/>
        <w:spacing w:before="220"/>
        <w:ind w:firstLine="540"/>
        <w:jc w:val="both"/>
      </w:pPr>
      <w:r>
        <w:t>- является согласованной с опытом производственной деятельности, с возможностями используемых мер управления рисками и с передовым опытом;</w:t>
      </w:r>
    </w:p>
    <w:p w:rsidR="00A07A8C" w:rsidRDefault="00A07A8C">
      <w:pPr>
        <w:pStyle w:val="ConsPlusNormal"/>
        <w:spacing w:before="220"/>
        <w:ind w:firstLine="540"/>
        <w:jc w:val="both"/>
      </w:pPr>
      <w:r>
        <w:t xml:space="preserve">- позволяет получить информацию, необходимую для определения требований к материалам, оборудованию и к техническим средствам (см. </w:t>
      </w:r>
      <w:hyperlink w:anchor="P403" w:history="1">
        <w:r>
          <w:rPr>
            <w:color w:val="0000FF"/>
          </w:rPr>
          <w:t>4.10.4</w:t>
        </w:r>
      </w:hyperlink>
      <w:r>
        <w:t xml:space="preserve">), для определения потребности в подготовке персонала (см. </w:t>
      </w:r>
      <w:hyperlink w:anchor="P206" w:history="1">
        <w:r>
          <w:rPr>
            <w:color w:val="0000FF"/>
          </w:rPr>
          <w:t>4.4</w:t>
        </w:r>
      </w:hyperlink>
      <w:r>
        <w:t xml:space="preserve">) и/или для разработки способов управления производственной деятельностью (см. </w:t>
      </w:r>
      <w:hyperlink w:anchor="P358" w:history="1">
        <w:r>
          <w:rPr>
            <w:color w:val="0000FF"/>
          </w:rPr>
          <w:t>4.10.1.3</w:t>
        </w:r>
      </w:hyperlink>
      <w:r>
        <w:t>);</w:t>
      </w:r>
    </w:p>
    <w:p w:rsidR="00A07A8C" w:rsidRDefault="00A07A8C">
      <w:pPr>
        <w:pStyle w:val="ConsPlusNormal"/>
        <w:spacing w:before="220"/>
        <w:ind w:firstLine="540"/>
        <w:jc w:val="both"/>
      </w:pPr>
      <w:r>
        <w:lastRenderedPageBreak/>
        <w:t xml:space="preserve">- предусматривает мониторинг исполнения требуемых действий (см. </w:t>
      </w:r>
      <w:hyperlink w:anchor="P420" w:history="1">
        <w:r>
          <w:rPr>
            <w:color w:val="0000FF"/>
          </w:rPr>
          <w:t>4.11</w:t>
        </w:r>
      </w:hyperlink>
      <w:r>
        <w:t>) для гарантии эффективности и своевременности их внедрения.</w:t>
      </w:r>
    </w:p>
    <w:p w:rsidR="00A07A8C" w:rsidRDefault="00A07A8C">
      <w:pPr>
        <w:pStyle w:val="ConsPlusNormal"/>
        <w:spacing w:before="220"/>
        <w:ind w:firstLine="540"/>
        <w:jc w:val="both"/>
      </w:pPr>
      <w:r>
        <w:t>Организация должна предоставить доказательства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A07A8C" w:rsidRDefault="00A07A8C">
      <w:pPr>
        <w:pStyle w:val="ConsPlusNormal"/>
        <w:spacing w:before="220"/>
        <w:ind w:firstLine="540"/>
        <w:jc w:val="both"/>
      </w:pPr>
      <w:bookmarkStart w:id="9" w:name="P358"/>
      <w:bookmarkEnd w:id="9"/>
      <w:r>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A07A8C" w:rsidRDefault="00A07A8C">
      <w:pPr>
        <w:pStyle w:val="ConsPlusNormal"/>
        <w:spacing w:before="220"/>
        <w:ind w:firstLine="540"/>
        <w:jc w:val="both"/>
      </w:pPr>
      <w:r>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A07A8C" w:rsidRDefault="00A07A8C">
      <w:pPr>
        <w:pStyle w:val="ConsPlusNormal"/>
        <w:spacing w:before="220"/>
        <w:ind w:firstLine="540"/>
        <w:jc w:val="both"/>
      </w:pPr>
      <w:r>
        <w:t xml:space="preserve">- регулярно анализируются и при необходимости в них вносятся изменения (см. </w:t>
      </w:r>
      <w:hyperlink w:anchor="P420" w:history="1">
        <w:r>
          <w:rPr>
            <w:color w:val="0000FF"/>
          </w:rPr>
          <w:t>4.11</w:t>
        </w:r>
      </w:hyperlink>
      <w:r>
        <w:t>);</w:t>
      </w:r>
    </w:p>
    <w:p w:rsidR="00A07A8C" w:rsidRDefault="00A07A8C">
      <w:pPr>
        <w:pStyle w:val="ConsPlusNormal"/>
        <w:spacing w:before="220"/>
        <w:ind w:firstLine="540"/>
        <w:jc w:val="both"/>
      </w:pPr>
      <w:r>
        <w:t>- согласуются и обеспечивают выполнение требований национальных законов и иных нормативных правовых актов.</w:t>
      </w:r>
    </w:p>
    <w:p w:rsidR="00A07A8C" w:rsidRDefault="00A07A8C">
      <w:pPr>
        <w:pStyle w:val="ConsPlusNormal"/>
        <w:spacing w:before="220"/>
        <w:ind w:firstLine="540"/>
        <w:jc w:val="both"/>
      </w:pPr>
      <w:r>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A07A8C" w:rsidRDefault="00A07A8C">
      <w:pPr>
        <w:pStyle w:val="ConsPlusNormal"/>
        <w:spacing w:before="220"/>
        <w:ind w:firstLine="540"/>
        <w:jc w:val="both"/>
      </w:pPr>
      <w:r>
        <w:t>- устранение опасности/риска;</w:t>
      </w:r>
    </w:p>
    <w:p w:rsidR="00A07A8C" w:rsidRDefault="00A07A8C">
      <w:pPr>
        <w:pStyle w:val="ConsPlusNormal"/>
        <w:spacing w:before="220"/>
        <w:ind w:firstLine="540"/>
        <w:jc w:val="both"/>
      </w:pPr>
      <w:r>
        <w:t>- ограничение опасности/риска в его источнике путем использования технических средств коллективной защиты или организационных мер;</w:t>
      </w:r>
    </w:p>
    <w:p w:rsidR="00A07A8C" w:rsidRDefault="00A07A8C">
      <w:pPr>
        <w:pStyle w:val="ConsPlusNormal"/>
        <w:spacing w:before="220"/>
        <w:ind w:firstLine="540"/>
        <w:jc w:val="both"/>
      </w:pPr>
      <w:r>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A07A8C" w:rsidRDefault="00A07A8C">
      <w:pPr>
        <w:pStyle w:val="ConsPlusNormal"/>
        <w:spacing w:before="220"/>
        <w:ind w:firstLine="540"/>
        <w:jc w:val="both"/>
      </w:pPr>
      <w:r>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A07A8C" w:rsidRDefault="00A07A8C">
      <w:pPr>
        <w:pStyle w:val="ConsPlusNormal"/>
        <w:spacing w:before="220"/>
        <w:ind w:firstLine="540"/>
        <w:jc w:val="both"/>
      </w:pPr>
      <w:r>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A07A8C" w:rsidRDefault="00A07A8C">
      <w:pPr>
        <w:pStyle w:val="ConsPlusNormal"/>
        <w:spacing w:before="220"/>
        <w:ind w:firstLine="540"/>
        <w:jc w:val="both"/>
      </w:pPr>
      <w:r>
        <w:t xml:space="preserve">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(см. </w:t>
      </w:r>
      <w:hyperlink w:anchor="P206" w:history="1">
        <w:r>
          <w:rPr>
            <w:color w:val="0000FF"/>
          </w:rPr>
          <w:t>4.4</w:t>
        </w:r>
      </w:hyperlink>
      <w:r>
        <w:t>).</w:t>
      </w:r>
    </w:p>
    <w:p w:rsidR="00A07A8C" w:rsidRDefault="00A07A8C">
      <w:pPr>
        <w:pStyle w:val="ConsPlusNormal"/>
        <w:jc w:val="both"/>
      </w:pPr>
    </w:p>
    <w:p w:rsidR="00A07A8C" w:rsidRDefault="00A07A8C">
      <w:pPr>
        <w:pStyle w:val="ConsPlusNormal"/>
        <w:ind w:firstLine="540"/>
        <w:jc w:val="both"/>
        <w:outlineLvl w:val="3"/>
      </w:pPr>
      <w:r>
        <w:t>4.10.2 Оценка управления изменениями</w:t>
      </w:r>
    </w:p>
    <w:p w:rsidR="00A07A8C" w:rsidRDefault="00A07A8C">
      <w:pPr>
        <w:pStyle w:val="ConsPlusNormal"/>
        <w:spacing w:before="220"/>
        <w:ind w:firstLine="540"/>
        <w:jc w:val="both"/>
      </w:pPr>
      <w:r>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A07A8C" w:rsidRDefault="00A07A8C">
      <w:pPr>
        <w:pStyle w:val="ConsPlusNormal"/>
        <w:spacing w:before="220"/>
        <w:ind w:firstLine="540"/>
        <w:jc w:val="both"/>
      </w:pPr>
      <w:r>
        <w:t>- применение новых приемов труда и способов организации работ;</w:t>
      </w:r>
    </w:p>
    <w:p w:rsidR="00A07A8C" w:rsidRDefault="00A07A8C">
      <w:pPr>
        <w:pStyle w:val="ConsPlusNormal"/>
        <w:spacing w:before="220"/>
        <w:ind w:firstLine="540"/>
        <w:jc w:val="both"/>
      </w:pPr>
      <w:r>
        <w:t>- изменение места (мест) выполнения работ;</w:t>
      </w:r>
    </w:p>
    <w:p w:rsidR="00A07A8C" w:rsidRDefault="00A07A8C">
      <w:pPr>
        <w:pStyle w:val="ConsPlusNormal"/>
        <w:spacing w:before="220"/>
        <w:ind w:firstLine="540"/>
        <w:jc w:val="both"/>
      </w:pPr>
      <w:r>
        <w:t>- применение новых технологий, процессов, оборудования, инструмента, веществ и материалов, сырья и заготовок;</w:t>
      </w:r>
    </w:p>
    <w:p w:rsidR="00A07A8C" w:rsidRDefault="00A07A8C">
      <w:pPr>
        <w:pStyle w:val="ConsPlusNormal"/>
        <w:spacing w:before="220"/>
        <w:ind w:firstLine="540"/>
        <w:jc w:val="both"/>
      </w:pPr>
      <w:r>
        <w:lastRenderedPageBreak/>
        <w:t>- изменения в составе рабочих коллективов (бригад), в том числе прием на работу или переводы работников внутри организации;</w:t>
      </w:r>
    </w:p>
    <w:p w:rsidR="00A07A8C" w:rsidRDefault="00A07A8C">
      <w:pPr>
        <w:pStyle w:val="ConsPlusNormal"/>
        <w:spacing w:before="220"/>
        <w:ind w:firstLine="540"/>
        <w:jc w:val="both"/>
      </w:pPr>
      <w:r>
        <w:t>- изменения в структуре управления организации и в руководстве работами;</w:t>
      </w:r>
    </w:p>
    <w:p w:rsidR="00A07A8C" w:rsidRDefault="00A07A8C">
      <w:pPr>
        <w:pStyle w:val="ConsPlusNormal"/>
        <w:spacing w:before="220"/>
        <w:ind w:firstLine="540"/>
        <w:jc w:val="both"/>
      </w:pPr>
      <w:r>
        <w:t>- изменения в производственной среде и условиях выполнения работ;</w:t>
      </w:r>
    </w:p>
    <w:p w:rsidR="00A07A8C" w:rsidRDefault="00A07A8C">
      <w:pPr>
        <w:pStyle w:val="ConsPlusNormal"/>
        <w:spacing w:before="220"/>
        <w:ind w:firstLine="540"/>
        <w:jc w:val="both"/>
      </w:pPr>
      <w:r>
        <w:t>- изменения в физиологическом и психологическом состоянии работника;</w:t>
      </w:r>
    </w:p>
    <w:p w:rsidR="00A07A8C" w:rsidRDefault="00A07A8C">
      <w:pPr>
        <w:pStyle w:val="ConsPlusNormal"/>
        <w:spacing w:before="220"/>
        <w:ind w:firstLine="540"/>
        <w:jc w:val="both"/>
      </w:pPr>
      <w:r>
        <w:t>- совершенствование национальных законов и иных нормативных правовых актов;</w:t>
      </w:r>
    </w:p>
    <w:p w:rsidR="00A07A8C" w:rsidRDefault="00A07A8C">
      <w:pPr>
        <w:pStyle w:val="ConsPlusNormal"/>
        <w:spacing w:before="220"/>
        <w:ind w:firstLine="540"/>
        <w:jc w:val="both"/>
      </w:pPr>
      <w:r>
        <w:t>- развитие знаний по охране труда и</w:t>
      </w:r>
    </w:p>
    <w:p w:rsidR="00A07A8C" w:rsidRDefault="00A07A8C">
      <w:pPr>
        <w:pStyle w:val="ConsPlusNormal"/>
        <w:spacing w:before="220"/>
        <w:ind w:firstLine="540"/>
        <w:jc w:val="both"/>
      </w:pPr>
      <w:r>
        <w:t>- другое.</w:t>
      </w:r>
    </w:p>
    <w:p w:rsidR="00A07A8C" w:rsidRDefault="00A07A8C">
      <w:pPr>
        <w:pStyle w:val="ConsPlusNormal"/>
        <w:spacing w:before="220"/>
        <w:ind w:firstLine="540"/>
        <w:jc w:val="both"/>
      </w:pPr>
      <w:r>
        <w:t>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там где они существуют), а также осуществляет соответствующие необходимые предупредительные меры.</w:t>
      </w:r>
    </w:p>
    <w:p w:rsidR="00A07A8C" w:rsidRDefault="00A07A8C">
      <w:pPr>
        <w:pStyle w:val="ConsPlusNormal"/>
        <w:spacing w:before="220"/>
        <w:ind w:firstLine="540"/>
        <w:jc w:val="both"/>
      </w:pPr>
      <w:r>
        <w:t xml:space="preserve">Организация должна доказать, что обеспечивает и поддерживает в своей процедуре определения опасностей и оценки рисков (см. </w:t>
      </w:r>
      <w:hyperlink w:anchor="P344" w:history="1">
        <w:r>
          <w:rPr>
            <w:color w:val="0000FF"/>
          </w:rPr>
          <w:t>4.10.1</w:t>
        </w:r>
      </w:hyperlink>
      <w:r>
        <w:t>)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A07A8C" w:rsidRDefault="00A07A8C">
      <w:pPr>
        <w:pStyle w:val="ConsPlusNormal"/>
        <w:spacing w:before="220"/>
        <w:ind w:firstLine="540"/>
        <w:jc w:val="both"/>
      </w:pPr>
      <w:r>
        <w:t xml:space="preserve">4.10.2.3 Следует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w:t>
      </w:r>
      <w:hyperlink w:anchor="P176" w:history="1">
        <w:r>
          <w:rPr>
            <w:color w:val="0000FF"/>
          </w:rPr>
          <w:t>4.3</w:t>
        </w:r>
      </w:hyperlink>
      <w:r>
        <w:t xml:space="preserve">), а также обеспечивается их подготовка (см. </w:t>
      </w:r>
      <w:hyperlink w:anchor="P206" w:history="1">
        <w:r>
          <w:rPr>
            <w:color w:val="0000FF"/>
          </w:rPr>
          <w:t>4.4</w:t>
        </w:r>
      </w:hyperlink>
      <w:r>
        <w:t xml:space="preserve">) и их качественное и своевременное информирование (см. </w:t>
      </w:r>
      <w:hyperlink w:anchor="P279" w:history="1">
        <w:r>
          <w:rPr>
            <w:color w:val="0000FF"/>
          </w:rPr>
          <w:t>4.6</w:t>
        </w:r>
      </w:hyperlink>
      <w:r>
        <w:t>).</w:t>
      </w:r>
    </w:p>
    <w:p w:rsidR="00A07A8C" w:rsidRDefault="00A07A8C">
      <w:pPr>
        <w:pStyle w:val="ConsPlusNormal"/>
        <w:jc w:val="both"/>
      </w:pPr>
    </w:p>
    <w:p w:rsidR="00A07A8C" w:rsidRDefault="00A07A8C">
      <w:pPr>
        <w:pStyle w:val="ConsPlusNormal"/>
        <w:ind w:firstLine="540"/>
        <w:jc w:val="both"/>
        <w:outlineLvl w:val="3"/>
      </w:pPr>
      <w:bookmarkStart w:id="10" w:name="P386"/>
      <w:bookmarkEnd w:id="10"/>
      <w:r>
        <w:t>4.10.3 Оценка процедур по предупреждению аварийных ситуаций, обеспечению готовности к ним и реагирования на них</w:t>
      </w:r>
    </w:p>
    <w:p w:rsidR="00A07A8C" w:rsidRDefault="00A07A8C">
      <w:pPr>
        <w:pStyle w:val="ConsPlusNormal"/>
        <w:spacing w:before="220"/>
        <w:ind w:firstLine="540"/>
        <w:jc w:val="both"/>
      </w:pPr>
      <w:r>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A07A8C" w:rsidRDefault="00A07A8C">
      <w:pPr>
        <w:pStyle w:val="ConsPlusNormal"/>
        <w:spacing w:before="220"/>
        <w:ind w:firstLine="540"/>
        <w:jc w:val="both"/>
      </w:pPr>
      <w:r>
        <w:t>Кроме того, организация должна предоставить доказательства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A07A8C" w:rsidRDefault="00A07A8C">
      <w:pPr>
        <w:pStyle w:val="ConsPlusNormal"/>
        <w:spacing w:before="220"/>
        <w:ind w:firstLine="540"/>
        <w:jc w:val="both"/>
      </w:pPr>
      <w:r>
        <w:t>Необходимо убедиться, что такие мероприятия:</w:t>
      </w:r>
    </w:p>
    <w:p w:rsidR="00A07A8C" w:rsidRDefault="00A07A8C">
      <w:pPr>
        <w:pStyle w:val="ConsPlusNormal"/>
        <w:spacing w:before="220"/>
        <w:ind w:firstLine="540"/>
        <w:jc w:val="both"/>
      </w:pPr>
      <w:r>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A07A8C" w:rsidRDefault="00A07A8C">
      <w:pPr>
        <w:pStyle w:val="ConsPlusNormal"/>
        <w:spacing w:before="220"/>
        <w:ind w:firstLine="540"/>
        <w:jc w:val="both"/>
      </w:pPr>
      <w:r>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A07A8C" w:rsidRDefault="00A07A8C">
      <w:pPr>
        <w:pStyle w:val="ConsPlusNormal"/>
        <w:spacing w:before="220"/>
        <w:ind w:firstLine="540"/>
        <w:jc w:val="both"/>
      </w:pPr>
      <w:r>
        <w:lastRenderedPageBreak/>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A07A8C" w:rsidRDefault="00A07A8C">
      <w:pPr>
        <w:pStyle w:val="ConsPlusNormal"/>
        <w:spacing w:before="220"/>
        <w:ind w:firstLine="540"/>
        <w:jc w:val="both"/>
      </w:pPr>
      <w:r>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A07A8C" w:rsidRDefault="00A07A8C">
      <w:pPr>
        <w:pStyle w:val="ConsPlusNormal"/>
        <w:spacing w:before="220"/>
        <w:ind w:firstLine="540"/>
        <w:jc w:val="both"/>
      </w:pPr>
      <w:r>
        <w:t>Для этого следует проверить, что:</w:t>
      </w:r>
    </w:p>
    <w:p w:rsidR="00A07A8C" w:rsidRDefault="00A07A8C">
      <w:pPr>
        <w:pStyle w:val="ConsPlusNormal"/>
        <w:spacing w:before="220"/>
        <w:ind w:firstLine="540"/>
        <w:jc w:val="both"/>
      </w:pPr>
      <w:r>
        <w:t>- средства оповещения (тревоги) имеются в наличии и работоспособны;</w:t>
      </w:r>
    </w:p>
    <w:p w:rsidR="00A07A8C" w:rsidRDefault="00A07A8C">
      <w:pPr>
        <w:pStyle w:val="ConsPlusNormal"/>
        <w:spacing w:before="220"/>
        <w:ind w:firstLine="540"/>
        <w:jc w:val="both"/>
      </w:pPr>
      <w:r>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A07A8C" w:rsidRDefault="00A07A8C">
      <w:pPr>
        <w:pStyle w:val="ConsPlusNormal"/>
        <w:spacing w:before="220"/>
        <w:ind w:firstLine="540"/>
        <w:jc w:val="both"/>
      </w:pPr>
      <w:r>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A07A8C" w:rsidRDefault="00A07A8C">
      <w:pPr>
        <w:pStyle w:val="ConsPlusNormal"/>
        <w:spacing w:before="220"/>
        <w:ind w:firstLine="540"/>
        <w:jc w:val="both"/>
      </w:pPr>
      <w:r>
        <w:t xml:space="preserve">-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(см. </w:t>
      </w:r>
      <w:hyperlink w:anchor="P206" w:history="1">
        <w:r>
          <w:rPr>
            <w:color w:val="0000FF"/>
          </w:rPr>
          <w:t>4.4</w:t>
        </w:r>
      </w:hyperlink>
      <w:r>
        <w:t>);</w:t>
      </w:r>
    </w:p>
    <w:p w:rsidR="00A07A8C" w:rsidRDefault="00A07A8C">
      <w:pPr>
        <w:pStyle w:val="ConsPlusNormal"/>
        <w:spacing w:before="220"/>
        <w:ind w:firstLine="540"/>
        <w:jc w:val="both"/>
      </w:pPr>
      <w:r>
        <w:t>- планы действий при возникновении аварийных ситуаций доведены до сведения работников организации и размещены на видном месте.</w:t>
      </w:r>
    </w:p>
    <w:p w:rsidR="00A07A8C" w:rsidRDefault="00A07A8C">
      <w:pPr>
        <w:pStyle w:val="ConsPlusNormal"/>
        <w:spacing w:before="220"/>
        <w:ind w:firstLine="540"/>
        <w:jc w:val="both"/>
      </w:pPr>
      <w:r>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A07A8C" w:rsidRDefault="00A07A8C">
      <w:pPr>
        <w:pStyle w:val="ConsPlusNormal"/>
        <w:spacing w:before="220"/>
        <w:ind w:firstLine="540"/>
        <w:jc w:val="both"/>
      </w:pPr>
      <w:r>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A07A8C" w:rsidRDefault="00A07A8C">
      <w:pPr>
        <w:pStyle w:val="ConsPlusNormal"/>
        <w:jc w:val="both"/>
      </w:pPr>
    </w:p>
    <w:p w:rsidR="00A07A8C" w:rsidRDefault="00A07A8C">
      <w:pPr>
        <w:pStyle w:val="ConsPlusNormal"/>
        <w:ind w:firstLine="540"/>
        <w:jc w:val="both"/>
        <w:outlineLvl w:val="3"/>
      </w:pPr>
      <w:bookmarkStart w:id="11" w:name="P403"/>
      <w:bookmarkEnd w:id="11"/>
      <w:r>
        <w:t>4.10.4 Оценка процедур снабжения</w:t>
      </w:r>
    </w:p>
    <w:p w:rsidR="00A07A8C" w:rsidRDefault="00A07A8C">
      <w:pPr>
        <w:pStyle w:val="ConsPlusNormal"/>
        <w:spacing w:before="220"/>
        <w:ind w:firstLine="540"/>
        <w:jc w:val="both"/>
      </w:pPr>
      <w:r>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A07A8C" w:rsidRDefault="00A07A8C">
      <w:pPr>
        <w:pStyle w:val="ConsPlusNormal"/>
        <w:spacing w:before="220"/>
        <w:ind w:firstLine="540"/>
        <w:jc w:val="both"/>
      </w:pPr>
      <w:r>
        <w:t>4.10.4.2 При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A07A8C" w:rsidRDefault="00A07A8C">
      <w:pPr>
        <w:pStyle w:val="ConsPlusNormal"/>
        <w:spacing w:before="220"/>
        <w:ind w:firstLine="540"/>
        <w:jc w:val="both"/>
      </w:pPr>
      <w:r>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A07A8C" w:rsidRDefault="00A07A8C">
      <w:pPr>
        <w:pStyle w:val="ConsPlusNormal"/>
        <w:jc w:val="both"/>
      </w:pPr>
    </w:p>
    <w:p w:rsidR="00A07A8C" w:rsidRDefault="00A07A8C">
      <w:pPr>
        <w:pStyle w:val="ConsPlusNormal"/>
        <w:ind w:firstLine="540"/>
        <w:jc w:val="both"/>
        <w:outlineLvl w:val="3"/>
      </w:pPr>
      <w:bookmarkStart w:id="12" w:name="P408"/>
      <w:bookmarkEnd w:id="12"/>
      <w:r>
        <w:t>4.10.5 Оценка подрядных работ</w:t>
      </w:r>
    </w:p>
    <w:p w:rsidR="00A07A8C" w:rsidRDefault="00A07A8C">
      <w:pPr>
        <w:pStyle w:val="ConsPlusNormal"/>
        <w:spacing w:before="220"/>
        <w:ind w:firstLine="540"/>
        <w:jc w:val="both"/>
      </w:pPr>
      <w:r>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A07A8C" w:rsidRDefault="00A07A8C">
      <w:pPr>
        <w:pStyle w:val="ConsPlusNormal"/>
        <w:spacing w:before="220"/>
        <w:ind w:firstLine="540"/>
        <w:jc w:val="both"/>
      </w:pPr>
      <w:r>
        <w:lastRenderedPageBreak/>
        <w:t>4.10.5.2 При оценке соответствия процедур управления подрядными работами следует убедиться, что в организации:</w:t>
      </w:r>
    </w:p>
    <w:p w:rsidR="00A07A8C" w:rsidRDefault="00A07A8C">
      <w:pPr>
        <w:pStyle w:val="ConsPlusNormal"/>
        <w:spacing w:before="220"/>
        <w:ind w:firstLine="540"/>
        <w:jc w:val="both"/>
      </w:pPr>
      <w:r>
        <w:t>- определены и установлены критерии в сфере охраны труда в процедурах оценки и выбора подрядчиков;</w:t>
      </w:r>
    </w:p>
    <w:p w:rsidR="00A07A8C" w:rsidRDefault="00A07A8C">
      <w:pPr>
        <w:pStyle w:val="ConsPlusNormal"/>
        <w:spacing w:before="220"/>
        <w:ind w:firstLine="540"/>
        <w:jc w:val="both"/>
      </w:pPr>
      <w:r>
        <w:t>- осуществляется информирование подрядчиков об опасностях и мерах по предупреждению и ограничению их воздействия;</w:t>
      </w:r>
    </w:p>
    <w:p w:rsidR="00A07A8C" w:rsidRDefault="00A07A8C">
      <w:pPr>
        <w:pStyle w:val="ConsPlusNormal"/>
        <w:spacing w:before="220"/>
        <w:ind w:firstLine="540"/>
        <w:jc w:val="both"/>
      </w:pPr>
      <w:r>
        <w:t>-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организаций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A07A8C" w:rsidRDefault="00A07A8C">
      <w:pPr>
        <w:pStyle w:val="ConsPlusNormal"/>
        <w:spacing w:before="220"/>
        <w:ind w:firstLine="540"/>
        <w:jc w:val="both"/>
      </w:pPr>
      <w:r>
        <w:t>- определены (при необходимости) потребности в подготовке персонала подрядных организаций;</w:t>
      </w:r>
    </w:p>
    <w:p w:rsidR="00A07A8C" w:rsidRDefault="00A07A8C">
      <w:pPr>
        <w:pStyle w:val="ConsPlusNormal"/>
        <w:spacing w:before="220"/>
        <w:ind w:firstLine="540"/>
        <w:jc w:val="both"/>
      </w:pPr>
      <w:r>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A07A8C" w:rsidRDefault="00A07A8C">
      <w:pPr>
        <w:pStyle w:val="ConsPlusNormal"/>
        <w:spacing w:before="220"/>
        <w:ind w:firstLine="540"/>
        <w:jc w:val="both"/>
      </w:pPr>
      <w:r>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A07A8C" w:rsidRDefault="00A07A8C">
      <w:pPr>
        <w:pStyle w:val="ConsPlusNormal"/>
        <w:spacing w:before="220"/>
        <w:ind w:firstLine="540"/>
        <w:jc w:val="both"/>
      </w:pPr>
      <w:r>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A07A8C" w:rsidRDefault="00A07A8C">
      <w:pPr>
        <w:pStyle w:val="ConsPlusNormal"/>
        <w:spacing w:before="220"/>
        <w:ind w:firstLine="540"/>
        <w:jc w:val="both"/>
      </w:pPr>
      <w:r>
        <w:t xml:space="preserve">4.10.5.4 Следует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w:t>
      </w:r>
      <w:hyperlink w:anchor="P206" w:history="1">
        <w:r>
          <w:rPr>
            <w:color w:val="0000FF"/>
          </w:rPr>
          <w:t>4.4</w:t>
        </w:r>
      </w:hyperlink>
      <w:r>
        <w:t>).</w:t>
      </w:r>
    </w:p>
    <w:p w:rsidR="00A07A8C" w:rsidRDefault="00A07A8C">
      <w:pPr>
        <w:pStyle w:val="ConsPlusNormal"/>
        <w:jc w:val="both"/>
      </w:pPr>
    </w:p>
    <w:p w:rsidR="00A07A8C" w:rsidRDefault="00A07A8C">
      <w:pPr>
        <w:pStyle w:val="ConsPlusNormal"/>
        <w:ind w:firstLine="540"/>
        <w:jc w:val="both"/>
        <w:outlineLvl w:val="2"/>
      </w:pPr>
      <w:bookmarkStart w:id="13" w:name="P420"/>
      <w:bookmarkEnd w:id="13"/>
      <w:r>
        <w:t>4.11 Оценка соответствия процедур мониторинга исполнения и оценки результативности</w:t>
      </w:r>
    </w:p>
    <w:p w:rsidR="00A07A8C" w:rsidRDefault="00A07A8C">
      <w:pPr>
        <w:pStyle w:val="ConsPlusNormal"/>
        <w:spacing w:before="220"/>
        <w:ind w:firstLine="540"/>
        <w:jc w:val="both"/>
      </w:pPr>
      <w:r>
        <w:t>4.11.1 Следует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A07A8C" w:rsidRDefault="00A07A8C">
      <w:pPr>
        <w:pStyle w:val="ConsPlusNormal"/>
        <w:spacing w:before="220"/>
        <w:ind w:firstLine="540"/>
        <w:jc w:val="both"/>
      </w:pPr>
      <w:r>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A07A8C" w:rsidRDefault="00A07A8C">
      <w:pPr>
        <w:pStyle w:val="ConsPlusNormal"/>
        <w:spacing w:before="220"/>
        <w:ind w:firstLine="540"/>
        <w:jc w:val="both"/>
      </w:pPr>
      <w:r>
        <w:t>- согласуются с соответствующими требованиями законодательства в сфере охраны труда;</w:t>
      </w:r>
    </w:p>
    <w:p w:rsidR="00A07A8C" w:rsidRDefault="00A07A8C">
      <w:pPr>
        <w:pStyle w:val="ConsPlusNormal"/>
        <w:spacing w:before="220"/>
        <w:ind w:firstLine="540"/>
        <w:jc w:val="both"/>
      </w:pPr>
      <w:r>
        <w:lastRenderedPageBreak/>
        <w:t>- содержат распределение обязанностей, ответственности и полномочий по наблюдению на различных уровнях управления организации;</w:t>
      </w:r>
    </w:p>
    <w:p w:rsidR="00A07A8C" w:rsidRDefault="00A07A8C">
      <w:pPr>
        <w:pStyle w:val="ConsPlusNormal"/>
        <w:spacing w:before="220"/>
        <w:ind w:firstLine="540"/>
        <w:jc w:val="both"/>
      </w:pPr>
      <w:r>
        <w:t xml:space="preserve">-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(см. </w:t>
      </w:r>
      <w:hyperlink w:anchor="P543" w:history="1">
        <w:r>
          <w:rPr>
            <w:color w:val="0000FF"/>
          </w:rPr>
          <w:t>4.16</w:t>
        </w:r>
      </w:hyperlink>
      <w:r>
        <w:t>).</w:t>
      </w:r>
    </w:p>
    <w:p w:rsidR="00A07A8C" w:rsidRDefault="00A07A8C">
      <w:pPr>
        <w:pStyle w:val="ConsPlusNormal"/>
        <w:spacing w:before="220"/>
        <w:ind w:firstLine="540"/>
        <w:jc w:val="both"/>
      </w:pPr>
      <w:r>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A07A8C" w:rsidRDefault="00A07A8C">
      <w:pPr>
        <w:pStyle w:val="ConsPlusNormal"/>
        <w:spacing w:before="220"/>
        <w:ind w:firstLine="540"/>
        <w:jc w:val="both"/>
      </w:pPr>
      <w:bookmarkStart w:id="14" w:name="P427"/>
      <w:bookmarkEnd w:id="14"/>
      <w:r>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A07A8C" w:rsidRDefault="00A07A8C">
      <w:pPr>
        <w:pStyle w:val="ConsPlusNormal"/>
        <w:spacing w:before="220"/>
        <w:ind w:firstLine="540"/>
        <w:jc w:val="both"/>
      </w:pPr>
      <w:r>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A07A8C" w:rsidRDefault="00A07A8C">
      <w:pPr>
        <w:pStyle w:val="ConsPlusNormal"/>
        <w:spacing w:before="220"/>
        <w:ind w:firstLine="540"/>
        <w:jc w:val="both"/>
      </w:pPr>
      <w:r>
        <w:t>Организация должна предоставить доказательства, что в ней реализуются процедуры проверки уровня соответствия системы управления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A07A8C" w:rsidRDefault="00A07A8C">
      <w:pPr>
        <w:pStyle w:val="ConsPlusNormal"/>
        <w:spacing w:before="220"/>
        <w:ind w:firstLine="540"/>
        <w:jc w:val="both"/>
      </w:pPr>
      <w:r>
        <w:t>4.11.3 Организация должна продемонстрировать, что она осуществляет наблюдения, результаты которых:</w:t>
      </w:r>
    </w:p>
    <w:p w:rsidR="00A07A8C" w:rsidRDefault="00A07A8C">
      <w:pPr>
        <w:pStyle w:val="ConsPlusNormal"/>
        <w:spacing w:before="220"/>
        <w:ind w:firstLine="540"/>
        <w:jc w:val="both"/>
      </w:pPr>
      <w:r>
        <w:t>- обеспечивают обратную связь по результатам деятельности в области охраны труда;</w:t>
      </w:r>
    </w:p>
    <w:p w:rsidR="00A07A8C" w:rsidRDefault="00A07A8C">
      <w:pPr>
        <w:pStyle w:val="ConsPlusNormal"/>
        <w:spacing w:before="220"/>
        <w:ind w:firstLine="540"/>
        <w:jc w:val="both"/>
      </w:pPr>
      <w:r>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A07A8C" w:rsidRDefault="00A07A8C">
      <w:pPr>
        <w:pStyle w:val="ConsPlusNormal"/>
        <w:spacing w:before="220"/>
        <w:ind w:firstLine="540"/>
        <w:jc w:val="both"/>
      </w:pPr>
      <w:r>
        <w:t xml:space="preserve">-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(см. </w:t>
      </w:r>
      <w:hyperlink w:anchor="P543" w:history="1">
        <w:r>
          <w:rPr>
            <w:color w:val="0000FF"/>
          </w:rPr>
          <w:t>4.16</w:t>
        </w:r>
      </w:hyperlink>
      <w:r>
        <w:t>).</w:t>
      </w:r>
    </w:p>
    <w:p w:rsidR="00A07A8C" w:rsidRDefault="00A07A8C">
      <w:pPr>
        <w:pStyle w:val="ConsPlusNormal"/>
        <w:spacing w:before="220"/>
        <w:ind w:firstLine="540"/>
        <w:jc w:val="both"/>
      </w:pPr>
      <w:r>
        <w:t>4.11.4 Следует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A07A8C" w:rsidRDefault="00A07A8C">
      <w:pPr>
        <w:pStyle w:val="ConsPlusNormal"/>
        <w:spacing w:before="220"/>
        <w:ind w:firstLine="540"/>
        <w:jc w:val="both"/>
      </w:pPr>
      <w:r>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A07A8C" w:rsidRDefault="00A07A8C">
      <w:pPr>
        <w:pStyle w:val="ConsPlusNormal"/>
        <w:spacing w:before="220"/>
        <w:ind w:firstLine="540"/>
        <w:jc w:val="both"/>
      </w:pPr>
      <w:r>
        <w:t xml:space="preserve">- используются и поддерживают процесс оценки деятельности организации, включая анализ эффективности системы управления охраной труда руководством (см. </w:t>
      </w:r>
      <w:hyperlink w:anchor="P513" w:history="1">
        <w:r>
          <w:rPr>
            <w:color w:val="0000FF"/>
          </w:rPr>
          <w:t>4.14</w:t>
        </w:r>
      </w:hyperlink>
      <w:r>
        <w:t>).</w:t>
      </w:r>
    </w:p>
    <w:p w:rsidR="00A07A8C" w:rsidRDefault="00A07A8C">
      <w:pPr>
        <w:pStyle w:val="ConsPlusNormal"/>
        <w:spacing w:before="220"/>
        <w:ind w:firstLine="540"/>
        <w:jc w:val="both"/>
      </w:pPr>
      <w:r>
        <w:t>4.11.5 Следует проверить, что используемое при проведении измерений контрольно-измерительное оборудование поверено, проводится его техническое обслуживание, а записи о поверках и техническом обслуживании хранятся.</w:t>
      </w:r>
    </w:p>
    <w:p w:rsidR="00A07A8C" w:rsidRDefault="00A07A8C">
      <w:pPr>
        <w:pStyle w:val="ConsPlusNormal"/>
        <w:spacing w:before="220"/>
        <w:ind w:firstLine="540"/>
        <w:jc w:val="both"/>
      </w:pPr>
      <w:r>
        <w:t>4.11.6 Необходимо найти объективные доказательства того, что процедуры и результаты мониторинга исполнения (контроля за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A07A8C" w:rsidRDefault="00A07A8C">
      <w:pPr>
        <w:pStyle w:val="ConsPlusNormal"/>
        <w:spacing w:before="220"/>
        <w:ind w:firstLine="540"/>
        <w:jc w:val="both"/>
      </w:pPr>
      <w:r>
        <w:lastRenderedPageBreak/>
        <w:t>4.11.7 В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A07A8C" w:rsidRDefault="00A07A8C">
      <w:pPr>
        <w:pStyle w:val="ConsPlusNormal"/>
        <w:spacing w:before="220"/>
        <w:ind w:firstLine="540"/>
        <w:jc w:val="both"/>
      </w:pPr>
      <w:r>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A07A8C" w:rsidRDefault="00A07A8C">
      <w:pPr>
        <w:pStyle w:val="ConsPlusNormal"/>
        <w:spacing w:before="220"/>
        <w:ind w:firstLine="540"/>
        <w:jc w:val="both"/>
      </w:pPr>
      <w:r>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A07A8C" w:rsidRDefault="00A07A8C">
      <w:pPr>
        <w:pStyle w:val="ConsPlusNormal"/>
        <w:spacing w:before="220"/>
        <w:ind w:firstLine="540"/>
        <w:jc w:val="both"/>
      </w:pPr>
      <w:r>
        <w:t xml:space="preserve">-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(см. </w:t>
      </w:r>
      <w:hyperlink w:anchor="P386" w:history="1">
        <w:r>
          <w:rPr>
            <w:color w:val="0000FF"/>
          </w:rPr>
          <w:t>4.10.3</w:t>
        </w:r>
      </w:hyperlink>
      <w:r>
        <w:t>);</w:t>
      </w:r>
    </w:p>
    <w:p w:rsidR="00A07A8C" w:rsidRDefault="00A07A8C">
      <w:pPr>
        <w:pStyle w:val="ConsPlusNormal"/>
        <w:spacing w:before="220"/>
        <w:ind w:firstLine="540"/>
        <w:jc w:val="both"/>
      </w:pPr>
      <w:r>
        <w:t xml:space="preserve">- наблюдений за производственной средой, включая организацию труда. Деятельность подрядчиков также должна подлежать инспекторским проверкам (см. </w:t>
      </w:r>
      <w:hyperlink w:anchor="P408" w:history="1">
        <w:r>
          <w:rPr>
            <w:color w:val="0000FF"/>
          </w:rPr>
          <w:t>4.10.5</w:t>
        </w:r>
      </w:hyperlink>
      <w:r>
        <w:t>);</w:t>
      </w:r>
    </w:p>
    <w:p w:rsidR="00A07A8C" w:rsidRDefault="00A07A8C">
      <w:pPr>
        <w:pStyle w:val="ConsPlusNormal"/>
        <w:spacing w:before="220"/>
        <w:ind w:firstLine="540"/>
        <w:jc w:val="both"/>
      </w:pPr>
      <w:r>
        <w:t>-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эффективности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A07A8C" w:rsidRDefault="00A07A8C">
      <w:pPr>
        <w:pStyle w:val="ConsPlusNormal"/>
        <w:spacing w:before="220"/>
        <w:ind w:firstLine="540"/>
        <w:jc w:val="both"/>
      </w:pPr>
      <w:r>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A07A8C" w:rsidRDefault="00A07A8C">
      <w:pPr>
        <w:pStyle w:val="ConsPlusNormal"/>
        <w:spacing w:before="220"/>
        <w:ind w:firstLine="540"/>
        <w:jc w:val="both"/>
      </w:pPr>
      <w:r>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p>
    <w:p w:rsidR="00A07A8C" w:rsidRDefault="00A07A8C">
      <w:pPr>
        <w:pStyle w:val="ConsPlusNormal"/>
        <w:spacing w:before="220"/>
        <w:ind w:firstLine="540"/>
        <w:jc w:val="both"/>
      </w:pPr>
      <w:r>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A07A8C" w:rsidRDefault="00A07A8C">
      <w:pPr>
        <w:pStyle w:val="ConsPlusNormal"/>
        <w:spacing w:before="220"/>
        <w:ind w:firstLine="540"/>
        <w:jc w:val="both"/>
      </w:pPr>
      <w:r>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A07A8C" w:rsidRDefault="00A07A8C">
      <w:pPr>
        <w:pStyle w:val="ConsPlusNormal"/>
        <w:spacing w:before="220"/>
        <w:ind w:firstLine="540"/>
        <w:jc w:val="both"/>
      </w:pPr>
      <w:r>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
    <w:p w:rsidR="00A07A8C" w:rsidRDefault="00A07A8C">
      <w:pPr>
        <w:pStyle w:val="ConsPlusNormal"/>
        <w:spacing w:before="220"/>
        <w:ind w:firstLine="540"/>
        <w:jc w:val="both"/>
      </w:pPr>
      <w:r>
        <w:t>- программ трудовой реабилитации и восстановления здоровья работников.</w:t>
      </w:r>
    </w:p>
    <w:p w:rsidR="00A07A8C" w:rsidRDefault="00A07A8C">
      <w:pPr>
        <w:pStyle w:val="ConsPlusNormal"/>
        <w:spacing w:before="220"/>
        <w:ind w:firstLine="540"/>
        <w:jc w:val="both"/>
      </w:pPr>
      <w:r>
        <w:lastRenderedPageBreak/>
        <w:t xml:space="preserve">4.11.8 Организация должна предоставить документально зафиксированные результаты мониторинга исполнения (контроля за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(см. </w:t>
      </w:r>
      <w:hyperlink w:anchor="P534" w:history="1">
        <w:r>
          <w:rPr>
            <w:color w:val="0000FF"/>
          </w:rPr>
          <w:t>4.15</w:t>
        </w:r>
      </w:hyperlink>
      <w:r>
        <w:t>).</w:t>
      </w:r>
    </w:p>
    <w:p w:rsidR="00A07A8C" w:rsidRDefault="00A07A8C">
      <w:pPr>
        <w:pStyle w:val="ConsPlusNormal"/>
        <w:spacing w:before="220"/>
        <w:ind w:firstLine="540"/>
        <w:jc w:val="both"/>
      </w:pPr>
      <w:r>
        <w:t xml:space="preserve">4.11.9 Организация должна продемонстрировать факты реализации соответствующих процедур ознакомления подрядчиков (см. </w:t>
      </w:r>
      <w:hyperlink w:anchor="P279" w:history="1">
        <w:r>
          <w:rPr>
            <w:color w:val="0000FF"/>
          </w:rPr>
          <w:t>4.6</w:t>
        </w:r>
      </w:hyperlink>
      <w:r>
        <w:t>) с результатами наблюдения, измерения и учета деятельности по охране труда, осуществляемых в рамках системы управления охраной труда.</w:t>
      </w:r>
    </w:p>
    <w:p w:rsidR="00A07A8C" w:rsidRDefault="00A07A8C">
      <w:pPr>
        <w:pStyle w:val="ConsPlusNormal"/>
        <w:jc w:val="both"/>
      </w:pPr>
    </w:p>
    <w:p w:rsidR="00A07A8C" w:rsidRDefault="00A07A8C">
      <w:pPr>
        <w:pStyle w:val="ConsPlusNormal"/>
        <w:ind w:firstLine="540"/>
        <w:jc w:val="both"/>
        <w:outlineLvl w:val="2"/>
      </w:pPr>
      <w:r>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A07A8C" w:rsidRDefault="00A07A8C">
      <w:pPr>
        <w:pStyle w:val="ConsPlusNormal"/>
        <w:spacing w:before="220"/>
        <w:ind w:firstLine="540"/>
        <w:jc w:val="both"/>
      </w:pPr>
      <w:r>
        <w:t xml:space="preserve">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(см. </w:t>
      </w:r>
      <w:hyperlink w:anchor="P543" w:history="1">
        <w:r>
          <w:rPr>
            <w:color w:val="0000FF"/>
          </w:rPr>
          <w:t>4.16</w:t>
        </w:r>
      </w:hyperlink>
      <w:r>
        <w:t>).</w:t>
      </w:r>
    </w:p>
    <w:p w:rsidR="00A07A8C" w:rsidRDefault="00A07A8C">
      <w:pPr>
        <w:pStyle w:val="ConsPlusNormal"/>
        <w:spacing w:before="220"/>
        <w:ind w:firstLine="540"/>
        <w:jc w:val="both"/>
      </w:pPr>
      <w:r>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A07A8C" w:rsidRDefault="00A07A8C">
      <w:pPr>
        <w:pStyle w:val="ConsPlusNormal"/>
        <w:spacing w:before="220"/>
        <w:ind w:firstLine="540"/>
        <w:jc w:val="both"/>
      </w:pPr>
      <w:r>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A07A8C" w:rsidRDefault="00A07A8C">
      <w:pPr>
        <w:pStyle w:val="ConsPlusNormal"/>
        <w:spacing w:before="220"/>
        <w:ind w:firstLine="540"/>
        <w:jc w:val="both"/>
      </w:pPr>
      <w:r>
        <w:t xml:space="preserve">-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(см. </w:t>
      </w:r>
      <w:hyperlink w:anchor="P534" w:history="1">
        <w:r>
          <w:rPr>
            <w:color w:val="0000FF"/>
          </w:rPr>
          <w:t>4.15</w:t>
        </w:r>
      </w:hyperlink>
      <w:r>
        <w:t>);</w:t>
      </w:r>
    </w:p>
    <w:p w:rsidR="00A07A8C" w:rsidRDefault="00A07A8C">
      <w:pPr>
        <w:pStyle w:val="ConsPlusNormal"/>
        <w:spacing w:before="220"/>
        <w:ind w:firstLine="540"/>
        <w:jc w:val="both"/>
      </w:pPr>
      <w:r>
        <w:t xml:space="preserve">- включаются в анализ эффективности системы управления охраной труда руководством (см. </w:t>
      </w:r>
      <w:hyperlink w:anchor="P513" w:history="1">
        <w:r>
          <w:rPr>
            <w:color w:val="0000FF"/>
          </w:rPr>
          <w:t>4.14</w:t>
        </w:r>
      </w:hyperlink>
      <w:r>
        <w:t>);</w:t>
      </w:r>
    </w:p>
    <w:p w:rsidR="00A07A8C" w:rsidRDefault="00A07A8C">
      <w:pPr>
        <w:pStyle w:val="ConsPlusNormal"/>
        <w:spacing w:before="220"/>
        <w:ind w:firstLine="540"/>
        <w:jc w:val="both"/>
      </w:pPr>
      <w:r>
        <w:t xml:space="preserve">- учитываются в деятельности по непрерывному совершенствованию (см. </w:t>
      </w:r>
      <w:hyperlink w:anchor="P543" w:history="1">
        <w:r>
          <w:rPr>
            <w:color w:val="0000FF"/>
          </w:rPr>
          <w:t>4.16</w:t>
        </w:r>
      </w:hyperlink>
      <w:r>
        <w:t>).</w:t>
      </w:r>
    </w:p>
    <w:p w:rsidR="00A07A8C" w:rsidRDefault="00A07A8C">
      <w:pPr>
        <w:pStyle w:val="ConsPlusNormal"/>
        <w:spacing w:before="220"/>
        <w:ind w:firstLine="540"/>
        <w:jc w:val="both"/>
      </w:pPr>
      <w:r>
        <w:t xml:space="preserve">4.12.4 Организация должна предоставить доказательства выполнения предупреждающих и корректирующих действий (см. </w:t>
      </w:r>
      <w:hyperlink w:anchor="P534" w:history="1">
        <w:r>
          <w:rPr>
            <w:color w:val="0000FF"/>
          </w:rPr>
          <w:t>4.15</w:t>
        </w:r>
      </w:hyperlink>
      <w:r>
        <w:t>),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A07A8C" w:rsidRDefault="00A07A8C">
      <w:pPr>
        <w:pStyle w:val="ConsPlusNormal"/>
        <w:jc w:val="both"/>
      </w:pPr>
    </w:p>
    <w:p w:rsidR="00A07A8C" w:rsidRDefault="00A07A8C">
      <w:pPr>
        <w:pStyle w:val="ConsPlusNormal"/>
        <w:ind w:firstLine="540"/>
        <w:jc w:val="both"/>
        <w:outlineLvl w:val="2"/>
      </w:pPr>
      <w:bookmarkStart w:id="15" w:name="P463"/>
      <w:bookmarkEnd w:id="15"/>
      <w:r>
        <w:t>4.13 Оценка процедур проверок</w:t>
      </w:r>
    </w:p>
    <w:p w:rsidR="00A07A8C" w:rsidRDefault="00A07A8C">
      <w:pPr>
        <w:pStyle w:val="ConsPlusNormal"/>
        <w:spacing w:before="220"/>
        <w:ind w:firstLine="540"/>
        <w:jc w:val="both"/>
      </w:pPr>
      <w:r>
        <w:t>4.13.1 Следует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A07A8C" w:rsidRDefault="00A07A8C">
      <w:pPr>
        <w:pStyle w:val="ConsPlusNormal"/>
        <w:spacing w:before="220"/>
        <w:ind w:firstLine="540"/>
        <w:jc w:val="both"/>
      </w:pPr>
      <w:r>
        <w:t>Следует убедиться, что методология проверок, принятая в организации, устанавливает требования:</w:t>
      </w:r>
    </w:p>
    <w:p w:rsidR="00A07A8C" w:rsidRDefault="00A07A8C">
      <w:pPr>
        <w:pStyle w:val="ConsPlusNormal"/>
        <w:spacing w:before="220"/>
        <w:ind w:firstLine="540"/>
        <w:jc w:val="both"/>
      </w:pPr>
      <w:r>
        <w:lastRenderedPageBreak/>
        <w:t>- к компетентности проверяющего;</w:t>
      </w:r>
    </w:p>
    <w:p w:rsidR="00A07A8C" w:rsidRDefault="00A07A8C">
      <w:pPr>
        <w:pStyle w:val="ConsPlusNormal"/>
        <w:spacing w:before="220"/>
        <w:ind w:firstLine="540"/>
        <w:jc w:val="both"/>
      </w:pPr>
      <w:r>
        <w:t>- независимости проверяющего (то есть проверяющий не должен быть связан с проверяемой деятельностью);</w:t>
      </w:r>
    </w:p>
    <w:p w:rsidR="00A07A8C" w:rsidRDefault="00A07A8C">
      <w:pPr>
        <w:pStyle w:val="ConsPlusNormal"/>
        <w:spacing w:before="220"/>
        <w:ind w:firstLine="540"/>
        <w:jc w:val="both"/>
      </w:pPr>
      <w:r>
        <w:t>- объему (полноте) и частоте осуществления проверок;</w:t>
      </w:r>
    </w:p>
    <w:p w:rsidR="00A07A8C" w:rsidRDefault="00A07A8C">
      <w:pPr>
        <w:pStyle w:val="ConsPlusNormal"/>
        <w:spacing w:before="220"/>
        <w:ind w:firstLine="540"/>
        <w:jc w:val="both"/>
      </w:pPr>
      <w:r>
        <w:t>- формам отчетности.</w:t>
      </w:r>
    </w:p>
    <w:p w:rsidR="00A07A8C" w:rsidRDefault="00A07A8C">
      <w:pPr>
        <w:pStyle w:val="ConsPlusNormal"/>
        <w:spacing w:before="220"/>
        <w:ind w:firstLine="540"/>
        <w:jc w:val="both"/>
      </w:pPr>
      <w:r>
        <w:t xml:space="preserve">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(см. </w:t>
      </w:r>
      <w:hyperlink w:anchor="P206" w:history="1">
        <w:r>
          <w:rPr>
            <w:color w:val="0000FF"/>
          </w:rPr>
          <w:t>4.4</w:t>
        </w:r>
      </w:hyperlink>
      <w:r>
        <w:t>).</w:t>
      </w:r>
    </w:p>
    <w:p w:rsidR="00A07A8C" w:rsidRDefault="00A07A8C">
      <w:pPr>
        <w:pStyle w:val="ConsPlusNormal"/>
        <w:spacing w:before="220"/>
        <w:ind w:firstLine="540"/>
        <w:jc w:val="both"/>
      </w:pPr>
      <w:r>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A07A8C" w:rsidRDefault="00A07A8C">
      <w:pPr>
        <w:pStyle w:val="ConsPlusNormal"/>
        <w:spacing w:before="220"/>
        <w:ind w:firstLine="540"/>
        <w:jc w:val="both"/>
      </w:pPr>
      <w:r>
        <w:t>- Политика в области охраны труда;</w:t>
      </w:r>
    </w:p>
    <w:p w:rsidR="00A07A8C" w:rsidRDefault="00A07A8C">
      <w:pPr>
        <w:pStyle w:val="ConsPlusNormal"/>
        <w:spacing w:before="220"/>
        <w:ind w:firstLine="540"/>
        <w:jc w:val="both"/>
      </w:pPr>
      <w:r>
        <w:t>- участие работников и/или их представителей;</w:t>
      </w:r>
    </w:p>
    <w:p w:rsidR="00A07A8C" w:rsidRDefault="00A07A8C">
      <w:pPr>
        <w:pStyle w:val="ConsPlusNormal"/>
        <w:spacing w:before="220"/>
        <w:ind w:firstLine="540"/>
        <w:jc w:val="both"/>
      </w:pPr>
      <w:r>
        <w:t>- обязанности и ответственность;</w:t>
      </w:r>
    </w:p>
    <w:p w:rsidR="00A07A8C" w:rsidRDefault="00A07A8C">
      <w:pPr>
        <w:pStyle w:val="ConsPlusNormal"/>
        <w:spacing w:before="220"/>
        <w:ind w:firstLine="540"/>
        <w:jc w:val="both"/>
      </w:pPr>
      <w:r>
        <w:t>- компетентность и подготовка;</w:t>
      </w:r>
    </w:p>
    <w:p w:rsidR="00A07A8C" w:rsidRDefault="00A07A8C">
      <w:pPr>
        <w:pStyle w:val="ConsPlusNormal"/>
        <w:spacing w:before="220"/>
        <w:ind w:firstLine="540"/>
        <w:jc w:val="both"/>
      </w:pPr>
      <w:r>
        <w:t>- документация системы управления охраной труда;</w:t>
      </w:r>
    </w:p>
    <w:p w:rsidR="00A07A8C" w:rsidRDefault="00A07A8C">
      <w:pPr>
        <w:pStyle w:val="ConsPlusNormal"/>
        <w:spacing w:before="220"/>
        <w:ind w:firstLine="540"/>
        <w:jc w:val="both"/>
      </w:pPr>
      <w:r>
        <w:t>- передача и обмен информацией;</w:t>
      </w:r>
    </w:p>
    <w:p w:rsidR="00A07A8C" w:rsidRDefault="00A07A8C">
      <w:pPr>
        <w:pStyle w:val="ConsPlusNormal"/>
        <w:spacing w:before="220"/>
        <w:ind w:firstLine="540"/>
        <w:jc w:val="both"/>
      </w:pPr>
      <w:r>
        <w:t>- планирование, развитие и функционирование системы управления охраной труда;</w:t>
      </w:r>
    </w:p>
    <w:p w:rsidR="00A07A8C" w:rsidRDefault="00A07A8C">
      <w:pPr>
        <w:pStyle w:val="ConsPlusNormal"/>
        <w:spacing w:before="220"/>
        <w:ind w:firstLine="540"/>
        <w:jc w:val="both"/>
      </w:pPr>
      <w:r>
        <w:t>- предупредительные и регулирующие меры;</w:t>
      </w:r>
    </w:p>
    <w:p w:rsidR="00A07A8C" w:rsidRDefault="00A07A8C">
      <w:pPr>
        <w:pStyle w:val="ConsPlusNormal"/>
        <w:spacing w:before="220"/>
        <w:ind w:firstLine="540"/>
        <w:jc w:val="both"/>
      </w:pPr>
      <w:r>
        <w:t>- управление изменениями;</w:t>
      </w:r>
    </w:p>
    <w:p w:rsidR="00A07A8C" w:rsidRDefault="00A07A8C">
      <w:pPr>
        <w:pStyle w:val="ConsPlusNormal"/>
        <w:spacing w:before="220"/>
        <w:ind w:firstLine="540"/>
        <w:jc w:val="both"/>
      </w:pPr>
      <w:r>
        <w:t>- предупреждение аварийных ситуаций, готовность к ним и реагирование на них;</w:t>
      </w:r>
    </w:p>
    <w:p w:rsidR="00A07A8C" w:rsidRDefault="00A07A8C">
      <w:pPr>
        <w:pStyle w:val="ConsPlusNormal"/>
        <w:spacing w:before="220"/>
        <w:ind w:firstLine="540"/>
        <w:jc w:val="both"/>
      </w:pPr>
      <w:r>
        <w:t>- снабжение;</w:t>
      </w:r>
    </w:p>
    <w:p w:rsidR="00A07A8C" w:rsidRDefault="00A07A8C">
      <w:pPr>
        <w:pStyle w:val="ConsPlusNormal"/>
        <w:spacing w:before="220"/>
        <w:ind w:firstLine="540"/>
        <w:jc w:val="both"/>
      </w:pPr>
      <w:r>
        <w:t>- подрядные работы;</w:t>
      </w:r>
    </w:p>
    <w:p w:rsidR="00A07A8C" w:rsidRDefault="00A07A8C">
      <w:pPr>
        <w:pStyle w:val="ConsPlusNormal"/>
        <w:spacing w:before="220"/>
        <w:ind w:firstLine="540"/>
        <w:jc w:val="both"/>
      </w:pPr>
      <w:r>
        <w:t>- мониторинг исполнения и оценка результативности;</w:t>
      </w:r>
    </w:p>
    <w:p w:rsidR="00A07A8C" w:rsidRDefault="00A07A8C">
      <w:pPr>
        <w:pStyle w:val="ConsPlusNormal"/>
        <w:spacing w:before="220"/>
        <w:ind w:firstLine="540"/>
        <w:jc w:val="both"/>
      </w:pPr>
      <w: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A07A8C" w:rsidRDefault="00A07A8C">
      <w:pPr>
        <w:pStyle w:val="ConsPlusNormal"/>
        <w:spacing w:before="220"/>
        <w:ind w:firstLine="540"/>
        <w:jc w:val="both"/>
      </w:pPr>
      <w:r>
        <w:t>- анализ функционирования системы управления охраной труда руководством;</w:t>
      </w:r>
    </w:p>
    <w:p w:rsidR="00A07A8C" w:rsidRDefault="00A07A8C">
      <w:pPr>
        <w:pStyle w:val="ConsPlusNormal"/>
        <w:spacing w:before="220"/>
        <w:ind w:firstLine="540"/>
        <w:jc w:val="both"/>
      </w:pPr>
      <w:r>
        <w:t>- предупреждающие и корректирующие действия;</w:t>
      </w:r>
    </w:p>
    <w:p w:rsidR="00A07A8C" w:rsidRDefault="00A07A8C">
      <w:pPr>
        <w:pStyle w:val="ConsPlusNormal"/>
        <w:spacing w:before="220"/>
        <w:ind w:firstLine="540"/>
        <w:jc w:val="both"/>
      </w:pPr>
      <w:r>
        <w:t>- непрерывное совершенствование;</w:t>
      </w:r>
    </w:p>
    <w:p w:rsidR="00A07A8C" w:rsidRDefault="00A07A8C">
      <w:pPr>
        <w:pStyle w:val="ConsPlusNormal"/>
        <w:spacing w:before="220"/>
        <w:ind w:firstLine="540"/>
        <w:jc w:val="both"/>
      </w:pPr>
      <w:r>
        <w:t>- любые другие направления деятельности и/или процессы в зависимости от целей проверки.</w:t>
      </w:r>
    </w:p>
    <w:p w:rsidR="00A07A8C" w:rsidRDefault="00A07A8C">
      <w:pPr>
        <w:pStyle w:val="ConsPlusNormal"/>
        <w:spacing w:before="220"/>
        <w:ind w:firstLine="540"/>
        <w:jc w:val="both"/>
      </w:pPr>
      <w:r>
        <w:t xml:space="preserve">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w:t>
      </w:r>
      <w:r>
        <w:lastRenderedPageBreak/>
        <w:t>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A07A8C" w:rsidRDefault="00A07A8C">
      <w:pPr>
        <w:pStyle w:val="ConsPlusNormal"/>
        <w:spacing w:before="220"/>
        <w:ind w:firstLine="540"/>
        <w:jc w:val="both"/>
      </w:pPr>
      <w:r>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A07A8C" w:rsidRDefault="00A07A8C">
      <w:pPr>
        <w:pStyle w:val="ConsPlusNormal"/>
        <w:spacing w:before="220"/>
        <w:ind w:firstLine="540"/>
        <w:jc w:val="both"/>
      </w:pPr>
      <w:r>
        <w:t>4.13.4 Необходимо проверить, что результаты проверок:</w:t>
      </w:r>
    </w:p>
    <w:p w:rsidR="00A07A8C" w:rsidRDefault="00A07A8C">
      <w:pPr>
        <w:pStyle w:val="ConsPlusNormal"/>
        <w:spacing w:before="220"/>
        <w:ind w:firstLine="540"/>
        <w:jc w:val="both"/>
      </w:pPr>
      <w:r>
        <w:t>а) содержат выводы:</w:t>
      </w:r>
    </w:p>
    <w:p w:rsidR="00A07A8C" w:rsidRDefault="00A07A8C">
      <w:pPr>
        <w:pStyle w:val="ConsPlusNormal"/>
        <w:spacing w:before="220"/>
        <w:ind w:firstLine="540"/>
        <w:jc w:val="both"/>
      </w:pPr>
      <w:r>
        <w:t xml:space="preserve">1) о соответствии системы управления охраной труда требованиям </w:t>
      </w:r>
      <w:hyperlink r:id="rId40" w:history="1">
        <w:r>
          <w:rPr>
            <w:color w:val="0000FF"/>
          </w:rPr>
          <w:t>ГОСТ 12.0.230</w:t>
        </w:r>
      </w:hyperlink>
      <w:r>
        <w:t>;</w:t>
      </w:r>
    </w:p>
    <w:p w:rsidR="00A07A8C" w:rsidRDefault="00A07A8C">
      <w:pPr>
        <w:pStyle w:val="ConsPlusNormal"/>
        <w:spacing w:before="220"/>
        <w:ind w:firstLine="540"/>
        <w:jc w:val="both"/>
      </w:pPr>
      <w:r>
        <w:t>2) об адекватности и полноте реализации запланированных системой управления охраной труда процедур и мероприятий;</w:t>
      </w:r>
    </w:p>
    <w:p w:rsidR="00A07A8C" w:rsidRDefault="00A07A8C">
      <w:pPr>
        <w:pStyle w:val="ConsPlusNormal"/>
        <w:spacing w:before="220"/>
        <w:ind w:firstLine="540"/>
        <w:jc w:val="both"/>
      </w:pPr>
      <w:r>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A07A8C" w:rsidRDefault="00A07A8C">
      <w:pPr>
        <w:pStyle w:val="ConsPlusNormal"/>
        <w:spacing w:before="220"/>
        <w:ind w:firstLine="540"/>
        <w:jc w:val="both"/>
      </w:pPr>
      <w:r>
        <w:t>в) способствуют вовлечению работников в процессы и процедуры системы.</w:t>
      </w:r>
    </w:p>
    <w:p w:rsidR="00A07A8C" w:rsidRDefault="00A07A8C">
      <w:pPr>
        <w:pStyle w:val="ConsPlusNormal"/>
        <w:spacing w:before="220"/>
        <w:ind w:firstLine="540"/>
        <w:jc w:val="both"/>
      </w:pPr>
      <w:r>
        <w:t xml:space="preserve">4.13.5 Организация должна продемонстрировать, что по результатам проверок определяются последующие предупреждающие и корректирующие действия (см. </w:t>
      </w:r>
      <w:hyperlink w:anchor="P534" w:history="1">
        <w:r>
          <w:rPr>
            <w:color w:val="0000FF"/>
          </w:rPr>
          <w:t>4.15</w:t>
        </w:r>
      </w:hyperlink>
      <w:r>
        <w:t>)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A07A8C" w:rsidRDefault="00A07A8C">
      <w:pPr>
        <w:pStyle w:val="ConsPlusNormal"/>
        <w:spacing w:before="220"/>
        <w:ind w:firstLine="540"/>
        <w:jc w:val="both"/>
      </w:pPr>
      <w:r>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A07A8C" w:rsidRDefault="00A07A8C">
      <w:pPr>
        <w:pStyle w:val="ConsPlusNormal"/>
        <w:spacing w:before="220"/>
        <w:ind w:firstLine="540"/>
        <w:jc w:val="both"/>
      </w:pPr>
      <w:r>
        <w:t>а) объект, цели и сроки проведения проверки;</w:t>
      </w:r>
    </w:p>
    <w:p w:rsidR="00A07A8C" w:rsidRDefault="00A07A8C">
      <w:pPr>
        <w:pStyle w:val="ConsPlusNormal"/>
        <w:spacing w:before="220"/>
        <w:ind w:firstLine="540"/>
        <w:jc w:val="both"/>
      </w:pPr>
      <w:r>
        <w:t>б) список проверяющих и представителей проверяемых подразделений;</w:t>
      </w:r>
    </w:p>
    <w:p w:rsidR="00A07A8C" w:rsidRDefault="00A07A8C">
      <w:pPr>
        <w:pStyle w:val="ConsPlusNormal"/>
        <w:spacing w:before="220"/>
        <w:ind w:firstLine="540"/>
        <w:jc w:val="both"/>
      </w:pPr>
      <w:r>
        <w:t>в) перечень документов, применявшихся при проведении проверки;</w:t>
      </w:r>
    </w:p>
    <w:p w:rsidR="00A07A8C" w:rsidRDefault="00A07A8C">
      <w:pPr>
        <w:pStyle w:val="ConsPlusNormal"/>
        <w:spacing w:before="220"/>
        <w:ind w:firstLine="540"/>
        <w:jc w:val="both"/>
      </w:pPr>
      <w:r>
        <w:t>г) результаты проверки и сведения о выявленных несоответствиях;</w:t>
      </w:r>
    </w:p>
    <w:p w:rsidR="00A07A8C" w:rsidRDefault="00A07A8C">
      <w:pPr>
        <w:pStyle w:val="ConsPlusNormal"/>
        <w:spacing w:before="220"/>
        <w:ind w:firstLine="540"/>
        <w:jc w:val="both"/>
      </w:pPr>
      <w:r>
        <w:t>д) выводы относительно того, являются ли элементы системы управления охраной труда:</w:t>
      </w:r>
    </w:p>
    <w:p w:rsidR="00A07A8C" w:rsidRDefault="00A07A8C">
      <w:pPr>
        <w:pStyle w:val="ConsPlusNormal"/>
        <w:spacing w:before="220"/>
        <w:ind w:firstLine="540"/>
        <w:jc w:val="both"/>
      </w:pPr>
      <w:r>
        <w:t>1) эффективными для реализации Политики и целей организации по охране труда;</w:t>
      </w:r>
    </w:p>
    <w:p w:rsidR="00A07A8C" w:rsidRDefault="00A07A8C">
      <w:pPr>
        <w:pStyle w:val="ConsPlusNormal"/>
        <w:spacing w:before="220"/>
        <w:ind w:firstLine="540"/>
        <w:jc w:val="both"/>
      </w:pPr>
      <w:r>
        <w:t>2) эффективными для содействия всестороннему вовлечению работников;</w:t>
      </w:r>
    </w:p>
    <w:p w:rsidR="00A07A8C" w:rsidRDefault="00A07A8C">
      <w:pPr>
        <w:pStyle w:val="ConsPlusNormal"/>
        <w:spacing w:before="220"/>
        <w:ind w:firstLine="540"/>
        <w:jc w:val="both"/>
      </w:pPr>
      <w:r>
        <w:t>3) реагирующими на результаты оценки результативности деятельности по охране труда и результаты предыдущих проверок;</w:t>
      </w:r>
    </w:p>
    <w:p w:rsidR="00A07A8C" w:rsidRDefault="00A07A8C">
      <w:pPr>
        <w:pStyle w:val="ConsPlusNormal"/>
        <w:spacing w:before="220"/>
        <w:ind w:firstLine="540"/>
        <w:jc w:val="both"/>
      </w:pPr>
      <w:r>
        <w:t>4) обеспечивающими соответствие требованиям национальных законов и правил, относящихся к деятельности организации;</w:t>
      </w:r>
    </w:p>
    <w:p w:rsidR="00A07A8C" w:rsidRDefault="00A07A8C">
      <w:pPr>
        <w:pStyle w:val="ConsPlusNormal"/>
        <w:spacing w:before="220"/>
        <w:ind w:firstLine="540"/>
        <w:jc w:val="both"/>
      </w:pPr>
      <w:r>
        <w:t xml:space="preserve">5) обеспечивающими соответствие требованиям </w:t>
      </w:r>
      <w:hyperlink r:id="rId41" w:history="1">
        <w:r>
          <w:rPr>
            <w:color w:val="0000FF"/>
          </w:rPr>
          <w:t>ГОСТ 12.0.230</w:t>
        </w:r>
      </w:hyperlink>
      <w:r>
        <w:t>;</w:t>
      </w:r>
    </w:p>
    <w:p w:rsidR="00A07A8C" w:rsidRDefault="00A07A8C">
      <w:pPr>
        <w:pStyle w:val="ConsPlusNormal"/>
        <w:spacing w:before="220"/>
        <w:ind w:firstLine="540"/>
        <w:jc w:val="both"/>
      </w:pPr>
      <w:r>
        <w:t>6) обеспечивающими непрерывное совершенствование и применение передового опыта по охране труда;</w:t>
      </w:r>
    </w:p>
    <w:p w:rsidR="00A07A8C" w:rsidRDefault="00A07A8C">
      <w:pPr>
        <w:pStyle w:val="ConsPlusNormal"/>
        <w:spacing w:before="220"/>
        <w:ind w:firstLine="540"/>
        <w:jc w:val="both"/>
      </w:pPr>
      <w:r>
        <w:t xml:space="preserve">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w:t>
      </w:r>
      <w:r>
        <w:lastRenderedPageBreak/>
        <w:t>установленные сроки.</w:t>
      </w:r>
    </w:p>
    <w:p w:rsidR="00A07A8C" w:rsidRDefault="00A07A8C">
      <w:pPr>
        <w:pStyle w:val="ConsPlusNormal"/>
        <w:jc w:val="both"/>
      </w:pPr>
    </w:p>
    <w:p w:rsidR="00A07A8C" w:rsidRDefault="00A07A8C">
      <w:pPr>
        <w:pStyle w:val="ConsPlusNormal"/>
        <w:ind w:firstLine="540"/>
        <w:jc w:val="both"/>
        <w:outlineLvl w:val="2"/>
      </w:pPr>
      <w:bookmarkStart w:id="16" w:name="P513"/>
      <w:bookmarkEnd w:id="16"/>
      <w:r>
        <w:t>4.14 Оценка анализа эффективности системы управления охраной труда руководством</w:t>
      </w:r>
    </w:p>
    <w:p w:rsidR="00A07A8C" w:rsidRDefault="00A07A8C">
      <w:pPr>
        <w:pStyle w:val="ConsPlusNormal"/>
        <w:spacing w:before="220"/>
        <w:ind w:firstLine="540"/>
        <w:jc w:val="both"/>
      </w:pPr>
      <w:r>
        <w:t>4.14.1 Следует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A07A8C" w:rsidRDefault="00A07A8C">
      <w:pPr>
        <w:pStyle w:val="ConsPlusNormal"/>
        <w:spacing w:before="220"/>
        <w:ind w:firstLine="540"/>
        <w:jc w:val="both"/>
      </w:pPr>
      <w:r>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A07A8C" w:rsidRDefault="00A07A8C">
      <w:pPr>
        <w:pStyle w:val="ConsPlusNormal"/>
        <w:spacing w:before="220"/>
        <w:ind w:firstLine="540"/>
        <w:jc w:val="both"/>
      </w:pPr>
      <w:r>
        <w:t>- методологию проведения анализа;</w:t>
      </w:r>
    </w:p>
    <w:p w:rsidR="00A07A8C" w:rsidRDefault="00A07A8C">
      <w:pPr>
        <w:pStyle w:val="ConsPlusNormal"/>
        <w:spacing w:before="220"/>
        <w:ind w:firstLine="540"/>
        <w:jc w:val="both"/>
      </w:pPr>
      <w:r>
        <w:t>- мероприятия, гарантирующие, что необходимая для проведения анализа и оценки информация будет собрана.</w:t>
      </w:r>
    </w:p>
    <w:p w:rsidR="00A07A8C" w:rsidRDefault="00A07A8C">
      <w:pPr>
        <w:pStyle w:val="ConsPlusNormal"/>
        <w:spacing w:before="220"/>
        <w:ind w:firstLine="540"/>
        <w:jc w:val="both"/>
      </w:pPr>
      <w:r>
        <w:t>4.14.2 Следует проверить, что проведенный в организации анализ системы руководством затрагивает следующие вопросы:</w:t>
      </w:r>
    </w:p>
    <w:p w:rsidR="00A07A8C" w:rsidRDefault="00A07A8C">
      <w:pPr>
        <w:pStyle w:val="ConsPlusNormal"/>
        <w:spacing w:before="220"/>
        <w:ind w:firstLine="540"/>
        <w:jc w:val="both"/>
      </w:pPr>
      <w:r>
        <w:t>- оценку общей стратегии системы управления охраной труда для определения достижимости запланированных целей деятельности;</w:t>
      </w:r>
    </w:p>
    <w:p w:rsidR="00A07A8C" w:rsidRDefault="00A07A8C">
      <w:pPr>
        <w:pStyle w:val="ConsPlusNormal"/>
        <w:spacing w:before="220"/>
        <w:ind w:firstLine="540"/>
        <w:jc w:val="both"/>
      </w:pPr>
      <w:r>
        <w:t>- оценку способности системы управления охраной труда удовлетворять общим потребностям организации и ее заинтересованных сторон, включая работников и органы надзора и контроля;</w:t>
      </w:r>
    </w:p>
    <w:p w:rsidR="00A07A8C" w:rsidRDefault="00A07A8C">
      <w:pPr>
        <w:pStyle w:val="ConsPlusNormal"/>
        <w:spacing w:before="220"/>
        <w:ind w:firstLine="540"/>
        <w:jc w:val="both"/>
      </w:pPr>
      <w:r>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A07A8C" w:rsidRDefault="00A07A8C">
      <w:pPr>
        <w:pStyle w:val="ConsPlusNormal"/>
        <w:spacing w:before="220"/>
        <w:ind w:firstLine="540"/>
        <w:jc w:val="both"/>
      </w:pPr>
      <w:r>
        <w:t>- определение приоритетов по реализации обратной связи в целях рационального планирования и непрерывного совершенствования;</w:t>
      </w:r>
    </w:p>
    <w:p w:rsidR="00A07A8C" w:rsidRDefault="00A07A8C">
      <w:pPr>
        <w:pStyle w:val="ConsPlusNormal"/>
        <w:spacing w:before="220"/>
        <w:ind w:firstLine="540"/>
        <w:jc w:val="both"/>
      </w:pPr>
      <w:r>
        <w:t>- оценку прогресса в достижении целей организации по охране труда и своевременности корректирующих действий;</w:t>
      </w:r>
    </w:p>
    <w:p w:rsidR="00A07A8C" w:rsidRDefault="00A07A8C">
      <w:pPr>
        <w:pStyle w:val="ConsPlusNormal"/>
        <w:spacing w:before="220"/>
        <w:ind w:firstLine="540"/>
        <w:jc w:val="both"/>
      </w:pPr>
      <w:r>
        <w:t>- оценку эффективности действий, намеченных руководством при предыдущих анализах эффективности системы управления охраной труда;</w:t>
      </w:r>
    </w:p>
    <w:p w:rsidR="00A07A8C" w:rsidRDefault="00A07A8C">
      <w:pPr>
        <w:pStyle w:val="ConsPlusNormal"/>
        <w:spacing w:before="220"/>
        <w:ind w:firstLine="540"/>
        <w:jc w:val="both"/>
      </w:pPr>
      <w:r>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A07A8C" w:rsidRDefault="00A07A8C">
      <w:pPr>
        <w:pStyle w:val="ConsPlusNormal"/>
        <w:spacing w:before="220"/>
        <w:ind w:firstLine="540"/>
        <w:jc w:val="both"/>
      </w:pPr>
      <w:r>
        <w:t>4.14.3 Следует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A07A8C" w:rsidRDefault="00A07A8C">
      <w:pPr>
        <w:pStyle w:val="ConsPlusNormal"/>
        <w:spacing w:before="220"/>
        <w:ind w:firstLine="540"/>
        <w:jc w:val="both"/>
      </w:pPr>
      <w:r>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A07A8C" w:rsidRDefault="00A07A8C">
      <w:pPr>
        <w:pStyle w:val="ConsPlusNormal"/>
        <w:spacing w:before="220"/>
        <w:ind w:firstLine="540"/>
        <w:jc w:val="both"/>
      </w:pPr>
      <w:r>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A07A8C" w:rsidRDefault="00A07A8C">
      <w:pPr>
        <w:pStyle w:val="ConsPlusNormal"/>
        <w:spacing w:before="220"/>
        <w:ind w:firstLine="540"/>
        <w:jc w:val="both"/>
      </w:pPr>
      <w:r>
        <w:t xml:space="preserve">- любые новые инициативы, которые следует внедрить, или расширение существующих </w:t>
      </w:r>
      <w:r>
        <w:lastRenderedPageBreak/>
        <w:t>инициатив.</w:t>
      </w:r>
    </w:p>
    <w:p w:rsidR="00A07A8C" w:rsidRDefault="00A07A8C">
      <w:pPr>
        <w:pStyle w:val="ConsPlusNormal"/>
        <w:spacing w:before="220"/>
        <w:ind w:firstLine="540"/>
        <w:jc w:val="both"/>
      </w:pPr>
      <w:r>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A07A8C" w:rsidRDefault="00A07A8C">
      <w:pPr>
        <w:pStyle w:val="ConsPlusNormal"/>
        <w:spacing w:before="220"/>
        <w:ind w:firstLine="540"/>
        <w:jc w:val="both"/>
      </w:pPr>
      <w:r>
        <w:t>- лиц, ответственных за конкретный(е) элемент(ы) системы управления охраной труда для принятия соответствующих мер;</w:t>
      </w:r>
    </w:p>
    <w:p w:rsidR="00A07A8C" w:rsidRDefault="00A07A8C">
      <w:pPr>
        <w:pStyle w:val="ConsPlusNormal"/>
        <w:spacing w:before="220"/>
        <w:ind w:firstLine="540"/>
        <w:jc w:val="both"/>
      </w:pPr>
      <w:r>
        <w:t>- комитета (комиссии) по охране труда, работников и их представителей.</w:t>
      </w:r>
    </w:p>
    <w:p w:rsidR="00A07A8C" w:rsidRDefault="00A07A8C">
      <w:pPr>
        <w:pStyle w:val="ConsPlusNormal"/>
        <w:jc w:val="both"/>
      </w:pPr>
    </w:p>
    <w:p w:rsidR="00A07A8C" w:rsidRDefault="00A07A8C">
      <w:pPr>
        <w:pStyle w:val="ConsPlusNormal"/>
        <w:ind w:firstLine="540"/>
        <w:jc w:val="both"/>
        <w:outlineLvl w:val="2"/>
      </w:pPr>
      <w:bookmarkStart w:id="17" w:name="P534"/>
      <w:bookmarkEnd w:id="17"/>
      <w:r>
        <w:t>4.15 Оценка предупреждающих и корректирующих действий</w:t>
      </w:r>
    </w:p>
    <w:p w:rsidR="00A07A8C" w:rsidRDefault="00A07A8C">
      <w:pPr>
        <w:pStyle w:val="ConsPlusNormal"/>
        <w:spacing w:before="220"/>
        <w:ind w:firstLine="540"/>
        <w:jc w:val="both"/>
      </w:pPr>
      <w:r>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A07A8C" w:rsidRDefault="00A07A8C">
      <w:pPr>
        <w:pStyle w:val="ConsPlusNormal"/>
        <w:spacing w:before="220"/>
        <w:ind w:firstLine="540"/>
        <w:jc w:val="both"/>
      </w:pPr>
      <w:r>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A07A8C" w:rsidRDefault="00A07A8C">
      <w:pPr>
        <w:pStyle w:val="ConsPlusNormal"/>
        <w:spacing w:before="220"/>
        <w:ind w:firstLine="540"/>
        <w:jc w:val="both"/>
      </w:pPr>
      <w:r>
        <w:t>4.15.3 При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A07A8C" w:rsidRDefault="00A07A8C">
      <w:pPr>
        <w:pStyle w:val="ConsPlusNormal"/>
        <w:spacing w:before="220"/>
        <w:ind w:firstLine="540"/>
        <w:jc w:val="both"/>
      </w:pPr>
      <w:r>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A07A8C" w:rsidRDefault="00A07A8C">
      <w:pPr>
        <w:pStyle w:val="ConsPlusNormal"/>
        <w:spacing w:before="220"/>
        <w:ind w:firstLine="540"/>
        <w:jc w:val="both"/>
      </w:pPr>
      <w:r>
        <w:t xml:space="preserve">Дополнительно необходимо проверить, что документация, связанная с осуществлением процедур по обработке несоответствий и инициирования корректирующих и предупреждающих действий, управляется (см. </w:t>
      </w:r>
      <w:hyperlink w:anchor="P233" w:history="1">
        <w:r>
          <w:rPr>
            <w:color w:val="0000FF"/>
          </w:rPr>
          <w:t>4.5</w:t>
        </w:r>
      </w:hyperlink>
      <w:r>
        <w:t>).</w:t>
      </w:r>
    </w:p>
    <w:p w:rsidR="00A07A8C" w:rsidRDefault="00A07A8C">
      <w:pPr>
        <w:pStyle w:val="ConsPlusNormal"/>
        <w:spacing w:before="220"/>
        <w:ind w:firstLine="540"/>
        <w:jc w:val="both"/>
      </w:pPr>
      <w:r>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A07A8C" w:rsidRDefault="00A07A8C">
      <w:pPr>
        <w:pStyle w:val="ConsPlusNormal"/>
        <w:spacing w:before="220"/>
        <w:ind w:firstLine="540"/>
        <w:jc w:val="both"/>
      </w:pPr>
      <w:r>
        <w:t xml:space="preserve">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w:t>
      </w:r>
      <w:hyperlink w:anchor="P344" w:history="1">
        <w:r>
          <w:rPr>
            <w:color w:val="0000FF"/>
          </w:rPr>
          <w:t>4.10.1</w:t>
        </w:r>
      </w:hyperlink>
      <w:r>
        <w:t>), определяет, документально оформляет и полностью реализует другие предупреждающие и защитные меры.</w:t>
      </w:r>
    </w:p>
    <w:p w:rsidR="00A07A8C" w:rsidRDefault="00A07A8C">
      <w:pPr>
        <w:pStyle w:val="ConsPlusNormal"/>
        <w:jc w:val="both"/>
      </w:pPr>
    </w:p>
    <w:p w:rsidR="00A07A8C" w:rsidRDefault="00A07A8C">
      <w:pPr>
        <w:pStyle w:val="ConsPlusNormal"/>
        <w:ind w:firstLine="540"/>
        <w:jc w:val="both"/>
        <w:outlineLvl w:val="2"/>
      </w:pPr>
      <w:bookmarkStart w:id="18" w:name="P543"/>
      <w:bookmarkEnd w:id="18"/>
      <w:r>
        <w:t>4.16 Оценка процедур непрерывного совершенствования</w:t>
      </w:r>
    </w:p>
    <w:p w:rsidR="00A07A8C" w:rsidRDefault="00A07A8C">
      <w:pPr>
        <w:pStyle w:val="ConsPlusNormal"/>
        <w:spacing w:before="220"/>
        <w:ind w:firstLine="540"/>
        <w:jc w:val="both"/>
      </w:pPr>
      <w:r>
        <w:t>4.16.1 Следует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A07A8C" w:rsidRDefault="00A07A8C">
      <w:pPr>
        <w:pStyle w:val="ConsPlusNormal"/>
        <w:spacing w:before="220"/>
        <w:ind w:firstLine="540"/>
        <w:jc w:val="both"/>
      </w:pPr>
      <w:r>
        <w:lastRenderedPageBreak/>
        <w:t>4.16.2 Организация должна продемонстрировать, что при установлении и реализации мероприятия по непрерывному совершенствованию были учтены:</w:t>
      </w:r>
    </w:p>
    <w:p w:rsidR="00A07A8C" w:rsidRDefault="00A07A8C">
      <w:pPr>
        <w:pStyle w:val="ConsPlusNormal"/>
        <w:spacing w:before="220"/>
        <w:ind w:firstLine="540"/>
        <w:jc w:val="both"/>
      </w:pPr>
      <w:r>
        <w:t>- цели организации по охране труда;</w:t>
      </w:r>
    </w:p>
    <w:p w:rsidR="00A07A8C" w:rsidRDefault="00A07A8C">
      <w:pPr>
        <w:pStyle w:val="ConsPlusNormal"/>
        <w:spacing w:before="220"/>
        <w:ind w:firstLine="540"/>
        <w:jc w:val="both"/>
      </w:pPr>
      <w:r>
        <w:t>- результаты идентификации и оценки опасных и вредных производственных факторов и рисков;</w:t>
      </w:r>
    </w:p>
    <w:p w:rsidR="00A07A8C" w:rsidRDefault="00A07A8C">
      <w:pPr>
        <w:pStyle w:val="ConsPlusNormal"/>
        <w:spacing w:before="220"/>
        <w:ind w:firstLine="540"/>
        <w:jc w:val="both"/>
      </w:pPr>
      <w:r>
        <w:t>- результаты мониторинга исполнения и оценки результативности исполнения;</w:t>
      </w:r>
    </w:p>
    <w:p w:rsidR="00A07A8C" w:rsidRDefault="00A07A8C">
      <w:pPr>
        <w:pStyle w:val="ConsPlusNormal"/>
        <w:spacing w:before="220"/>
        <w:ind w:firstLine="540"/>
        <w:jc w:val="both"/>
      </w:pPr>
      <w:r>
        <w:t>- результаты расследования связанных с работой травм, ухудшений здоровья, болезней и инцидентов;</w:t>
      </w:r>
    </w:p>
    <w:p w:rsidR="00A07A8C" w:rsidRDefault="00A07A8C">
      <w:pPr>
        <w:pStyle w:val="ConsPlusNormal"/>
        <w:spacing w:before="220"/>
        <w:ind w:firstLine="540"/>
        <w:jc w:val="both"/>
      </w:pPr>
      <w:r>
        <w:t>- результаты и рекомендации по проведенным проверкам системы управления охраной труда;</w:t>
      </w:r>
    </w:p>
    <w:p w:rsidR="00A07A8C" w:rsidRDefault="00A07A8C">
      <w:pPr>
        <w:pStyle w:val="ConsPlusNormal"/>
        <w:spacing w:before="220"/>
        <w:ind w:firstLine="540"/>
        <w:jc w:val="both"/>
      </w:pPr>
      <w:r>
        <w:t>- выводы по анализу системы управления охраной труда руководством;</w:t>
      </w:r>
    </w:p>
    <w:p w:rsidR="00A07A8C" w:rsidRDefault="00A07A8C">
      <w:pPr>
        <w:pStyle w:val="ConsPlusNormal"/>
        <w:spacing w:before="220"/>
        <w:ind w:firstLine="540"/>
        <w:jc w:val="both"/>
      </w:pPr>
      <w:r>
        <w:t>- предложения по совершенствованию, поступающие от всех членов организации, включая комитеты (комиссии) по охране труда там, где они существуют;</w:t>
      </w:r>
    </w:p>
    <w:p w:rsidR="00A07A8C" w:rsidRDefault="00A07A8C">
      <w:pPr>
        <w:pStyle w:val="ConsPlusNormal"/>
        <w:spacing w:before="220"/>
        <w:ind w:firstLine="540"/>
        <w:jc w:val="both"/>
      </w:pPr>
      <w:r>
        <w:t>- изменения в национальных законах и иных нормативных правовых актах, в программах по охране труда, а также в коллективных соглашениях;</w:t>
      </w:r>
    </w:p>
    <w:p w:rsidR="00A07A8C" w:rsidRDefault="00A07A8C">
      <w:pPr>
        <w:pStyle w:val="ConsPlusNormal"/>
        <w:spacing w:before="220"/>
        <w:ind w:firstLine="540"/>
        <w:jc w:val="both"/>
      </w:pPr>
      <w:r>
        <w:t>- новая информация в области охраны труда;</w:t>
      </w:r>
    </w:p>
    <w:p w:rsidR="00A07A8C" w:rsidRDefault="00A07A8C">
      <w:pPr>
        <w:pStyle w:val="ConsPlusNormal"/>
        <w:spacing w:before="220"/>
        <w:ind w:firstLine="540"/>
        <w:jc w:val="both"/>
      </w:pPr>
      <w:r>
        <w:t>- результаты выполнения программ защиты и поддержки здоровья.</w:t>
      </w:r>
    </w:p>
    <w:p w:rsidR="00A07A8C" w:rsidRDefault="00A07A8C">
      <w:pPr>
        <w:pStyle w:val="ConsPlusNormal"/>
        <w:spacing w:before="220"/>
        <w:ind w:firstLine="540"/>
        <w:jc w:val="both"/>
      </w:pPr>
      <w:r>
        <w:t>4.16.3 Организации следует быть способной предоставить доказательства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A07A8C" w:rsidRDefault="00A07A8C">
      <w:pPr>
        <w:pStyle w:val="ConsPlusNormal"/>
        <w:jc w:val="both"/>
      </w:pPr>
    </w:p>
    <w:p w:rsidR="00A07A8C" w:rsidRDefault="00A07A8C">
      <w:pPr>
        <w:pStyle w:val="ConsPlusNormal"/>
        <w:ind w:firstLine="540"/>
        <w:jc w:val="both"/>
        <w:outlineLvl w:val="1"/>
      </w:pPr>
      <w:r>
        <w:t>5 Итоговая оценка соответствия системы управления охраной труда</w:t>
      </w:r>
    </w:p>
    <w:p w:rsidR="00A07A8C" w:rsidRDefault="00A07A8C">
      <w:pPr>
        <w:pStyle w:val="ConsPlusNormal"/>
        <w:jc w:val="both"/>
      </w:pPr>
    </w:p>
    <w:p w:rsidR="00A07A8C" w:rsidRDefault="00A07A8C">
      <w:pPr>
        <w:pStyle w:val="ConsPlusNormal"/>
        <w:ind w:firstLine="540"/>
        <w:jc w:val="both"/>
      </w:pPr>
      <w:r>
        <w:t xml:space="preserve">5.1 Итоговая оценка соответствия проводится согласно принципам </w:t>
      </w:r>
      <w:hyperlink r:id="rId42" w:history="1">
        <w:r>
          <w:rPr>
            <w:color w:val="0000FF"/>
          </w:rPr>
          <w:t>ГОСТ ISO/IEC 17000</w:t>
        </w:r>
      </w:hyperlink>
      <w:r>
        <w:t xml:space="preserve"> и является завершающей стадией перед принятием решения о том, было ли в достаточном объеме доказано выполнение требований, установленных </w:t>
      </w:r>
      <w:hyperlink r:id="rId43" w:history="1">
        <w:r>
          <w:rPr>
            <w:color w:val="0000FF"/>
          </w:rPr>
          <w:t>ГОСТ 12.0.230</w:t>
        </w:r>
      </w:hyperlink>
      <w:r>
        <w:t>.</w:t>
      </w:r>
    </w:p>
    <w:p w:rsidR="00A07A8C" w:rsidRDefault="00A07A8C">
      <w:pPr>
        <w:pStyle w:val="ConsPlusNormal"/>
        <w:spacing w:before="220"/>
        <w:ind w:firstLine="540"/>
        <w:jc w:val="both"/>
      </w:pPr>
      <w:r>
        <w:t xml:space="preserve">5.2 При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w:t>
      </w:r>
      <w:hyperlink r:id="rId44" w:history="1">
        <w:r>
          <w:rPr>
            <w:color w:val="0000FF"/>
          </w:rPr>
          <w:t>ГОСТ 12.0.230</w:t>
        </w:r>
      </w:hyperlink>
      <w:r>
        <w:t>. При этом целесообразно сделать выводы относительно:</w:t>
      </w:r>
    </w:p>
    <w:p w:rsidR="00A07A8C" w:rsidRDefault="00A07A8C">
      <w:pPr>
        <w:pStyle w:val="ConsPlusNormal"/>
        <w:spacing w:before="220"/>
        <w:ind w:firstLine="540"/>
        <w:jc w:val="both"/>
      </w:pPr>
      <w:r>
        <w:t xml:space="preserve">- соответствия системы управления охраной труда по отношению к отдельным элементам (группам требований) </w:t>
      </w:r>
      <w:hyperlink r:id="rId45" w:history="1">
        <w:r>
          <w:rPr>
            <w:color w:val="0000FF"/>
          </w:rPr>
          <w:t>ГОСТ 12.0.230</w:t>
        </w:r>
      </w:hyperlink>
      <w:r>
        <w:t>;</w:t>
      </w:r>
    </w:p>
    <w:p w:rsidR="00A07A8C" w:rsidRDefault="00A07A8C">
      <w:pPr>
        <w:pStyle w:val="ConsPlusNormal"/>
        <w:spacing w:before="220"/>
        <w:ind w:firstLine="540"/>
        <w:jc w:val="both"/>
      </w:pPr>
      <w:r>
        <w:t xml:space="preserve">-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w:t>
      </w:r>
      <w:hyperlink r:id="rId46" w:history="1">
        <w:r>
          <w:rPr>
            <w:color w:val="0000FF"/>
          </w:rPr>
          <w:t>ГОСТ 12.0.230</w:t>
        </w:r>
      </w:hyperlink>
      <w:r>
        <w:t xml:space="preserve"> в системе управления охраной труда организации;</w:t>
      </w:r>
    </w:p>
    <w:p w:rsidR="00A07A8C" w:rsidRDefault="00A07A8C">
      <w:pPr>
        <w:pStyle w:val="ConsPlusNormal"/>
        <w:spacing w:before="220"/>
        <w:ind w:firstLine="540"/>
        <w:jc w:val="both"/>
      </w:pPr>
      <w:r>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A07A8C" w:rsidRDefault="00A07A8C">
      <w:pPr>
        <w:pStyle w:val="ConsPlusNormal"/>
        <w:spacing w:before="220"/>
        <w:ind w:firstLine="540"/>
        <w:jc w:val="both"/>
      </w:pPr>
      <w:r>
        <w:t xml:space="preserve">5.3 Итоговая оценка складывается исходя из наличия или отсутствия несоответствий как по </w:t>
      </w:r>
      <w:r>
        <w:lastRenderedPageBreak/>
        <w:t xml:space="preserve">элементам (группам требований) </w:t>
      </w:r>
      <w:hyperlink r:id="rId47" w:history="1">
        <w:r>
          <w:rPr>
            <w:color w:val="0000FF"/>
          </w:rPr>
          <w:t>ГОСТ 12.0.230</w:t>
        </w:r>
      </w:hyperlink>
      <w:r>
        <w:t xml:space="preserve">, так и по отдельным конкретным требованиям </w:t>
      </w:r>
      <w:hyperlink r:id="rId48" w:history="1">
        <w:r>
          <w:rPr>
            <w:color w:val="0000FF"/>
          </w:rPr>
          <w:t>ГОСТ 12.0.230</w:t>
        </w:r>
      </w:hyperlink>
      <w:r>
        <w:t>.</w:t>
      </w:r>
    </w:p>
    <w:p w:rsidR="00A07A8C" w:rsidRDefault="00A07A8C">
      <w:pPr>
        <w:pStyle w:val="ConsPlusNormal"/>
        <w:spacing w:before="220"/>
        <w:ind w:firstLine="540"/>
        <w:jc w:val="both"/>
      </w:pPr>
      <w:r>
        <w:t>В зависимости от целей проведения итоговая оценка может отражать:</w:t>
      </w:r>
    </w:p>
    <w:p w:rsidR="00A07A8C" w:rsidRDefault="00A07A8C">
      <w:pPr>
        <w:pStyle w:val="ConsPlusNormal"/>
        <w:spacing w:before="220"/>
        <w:ind w:firstLine="540"/>
        <w:jc w:val="both"/>
      </w:pPr>
      <w:r>
        <w:t xml:space="preserve">а) степень соответствия системы управления охраной труда требованиям </w:t>
      </w:r>
      <w:hyperlink r:id="rId49" w:history="1">
        <w:r>
          <w:rPr>
            <w:color w:val="0000FF"/>
          </w:rPr>
          <w:t>ГОСТ 12.0.230</w:t>
        </w:r>
      </w:hyperlink>
      <w:r>
        <w:t>;</w:t>
      </w:r>
    </w:p>
    <w:p w:rsidR="00A07A8C" w:rsidRDefault="00A07A8C">
      <w:pPr>
        <w:pStyle w:val="ConsPlusNormal"/>
        <w:spacing w:before="220"/>
        <w:ind w:firstLine="540"/>
        <w:jc w:val="both"/>
      </w:pPr>
      <w:r>
        <w:t>б) результативность внедрения, поддержания и улучшения системы управления охраной труда;</w:t>
      </w:r>
    </w:p>
    <w:p w:rsidR="00A07A8C" w:rsidRDefault="00A07A8C">
      <w:pPr>
        <w:pStyle w:val="ConsPlusNormal"/>
        <w:spacing w:before="220"/>
        <w:ind w:firstLine="540"/>
        <w:jc w:val="both"/>
      </w:pPr>
      <w:r>
        <w:t>в) возможности для улучшения системы управления охраной труда.</w:t>
      </w:r>
    </w:p>
    <w:p w:rsidR="00A07A8C" w:rsidRDefault="00A07A8C">
      <w:pPr>
        <w:pStyle w:val="ConsPlusNormal"/>
        <w:spacing w:before="220"/>
        <w:ind w:firstLine="540"/>
        <w:jc w:val="both"/>
      </w:pPr>
      <w:r>
        <w:t xml:space="preserve">5.4 [2] и </w:t>
      </w:r>
      <w:hyperlink r:id="rId50" w:history="1">
        <w:r>
          <w:rPr>
            <w:color w:val="0000FF"/>
          </w:rPr>
          <w:t>ГОСТ 12.0.230</w:t>
        </w:r>
      </w:hyperlink>
      <w:r>
        <w:t xml:space="preserve">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
    <w:p w:rsidR="00A07A8C" w:rsidRDefault="00A07A8C">
      <w:pPr>
        <w:pStyle w:val="ConsPlusNormal"/>
        <w:spacing w:before="220"/>
        <w:ind w:firstLine="540"/>
        <w:jc w:val="both"/>
      </w:pPr>
      <w:r>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A07A8C" w:rsidRDefault="00A07A8C">
      <w:pPr>
        <w:pStyle w:val="ConsPlusNormal"/>
        <w:spacing w:before="220"/>
        <w:ind w:firstLine="540"/>
        <w:jc w:val="both"/>
      </w:pPr>
      <w:r>
        <w:t xml:space="preserve">5.5 При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w:t>
      </w:r>
      <w:hyperlink r:id="rId51" w:history="1">
        <w:r>
          <w:rPr>
            <w:color w:val="0000FF"/>
          </w:rPr>
          <w:t>ГОСТ 12.0.230</w:t>
        </w:r>
      </w:hyperlink>
      <w:r>
        <w:t xml:space="preserve"> выполнены.</w:t>
      </w:r>
    </w:p>
    <w:p w:rsidR="00A07A8C" w:rsidRDefault="00A07A8C">
      <w:pPr>
        <w:pStyle w:val="ConsPlusNormal"/>
        <w:spacing w:before="220"/>
        <w:ind w:firstLine="540"/>
        <w:jc w:val="both"/>
      </w:pPr>
      <w:r>
        <w:t xml:space="preserve">5.6 В случаях, когда при проведении оценки соответствия не было объективно подтверждено выполнение какого-либо требования </w:t>
      </w:r>
      <w:hyperlink r:id="rId52" w:history="1">
        <w:r>
          <w:rPr>
            <w:color w:val="0000FF"/>
          </w:rPr>
          <w:t>ГОСТ 12.0.230</w:t>
        </w:r>
      </w:hyperlink>
      <w:r>
        <w:t>, итоговая оценка должна содержать сведения о выявленном(ых) несоответствии(ях).</w:t>
      </w: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right"/>
        <w:outlineLvl w:val="0"/>
      </w:pPr>
      <w:r>
        <w:t>Приложение А</w:t>
      </w:r>
    </w:p>
    <w:p w:rsidR="00A07A8C" w:rsidRDefault="00A07A8C">
      <w:pPr>
        <w:pStyle w:val="ConsPlusNormal"/>
        <w:jc w:val="both"/>
      </w:pPr>
    </w:p>
    <w:p w:rsidR="00A07A8C" w:rsidRDefault="00A07A8C">
      <w:pPr>
        <w:pStyle w:val="ConsPlusNormal"/>
        <w:jc w:val="right"/>
      </w:pPr>
      <w:r>
        <w:t>(справочное)</w:t>
      </w:r>
    </w:p>
    <w:p w:rsidR="00A07A8C" w:rsidRDefault="00A07A8C">
      <w:pPr>
        <w:pStyle w:val="ConsPlusNormal"/>
        <w:jc w:val="both"/>
      </w:pPr>
    </w:p>
    <w:p w:rsidR="00A07A8C" w:rsidRDefault="00A07A8C">
      <w:pPr>
        <w:pStyle w:val="ConsPlusNormal"/>
        <w:jc w:val="center"/>
      </w:pPr>
      <w:r>
        <w:t>ПРИМЕРЫ НЕСООТВЕТСТВИЙ В СИСТЕМЕ УПРАВЛЕНИЯ ОХРАНОЙ ТРУДА</w:t>
      </w:r>
    </w:p>
    <w:p w:rsidR="00A07A8C" w:rsidRDefault="00A07A8C">
      <w:pPr>
        <w:pStyle w:val="ConsPlusNormal"/>
        <w:jc w:val="both"/>
      </w:pPr>
    </w:p>
    <w:p w:rsidR="00A07A8C" w:rsidRDefault="00A07A8C">
      <w:pPr>
        <w:pStyle w:val="ConsPlusNormal"/>
        <w:ind w:firstLine="540"/>
        <w:jc w:val="both"/>
      </w:pPr>
      <w:r>
        <w:t>Примеры несоответствий в системе управления охраной труда приведены в таблице А.1.</w:t>
      </w:r>
    </w:p>
    <w:p w:rsidR="00A07A8C" w:rsidRDefault="00A07A8C">
      <w:pPr>
        <w:pStyle w:val="ConsPlusNormal"/>
        <w:jc w:val="both"/>
      </w:pPr>
    </w:p>
    <w:p w:rsidR="00A07A8C" w:rsidRDefault="00A07A8C">
      <w:pPr>
        <w:pStyle w:val="ConsPlusNormal"/>
        <w:outlineLvl w:val="1"/>
      </w:pPr>
      <w:bookmarkStart w:id="19" w:name="P587"/>
      <w:bookmarkEnd w:id="19"/>
      <w:r>
        <w:t>Таблица А.1</w:t>
      </w:r>
    </w:p>
    <w:p w:rsidR="00A07A8C" w:rsidRDefault="00A07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9"/>
        <w:gridCol w:w="1701"/>
        <w:gridCol w:w="5731"/>
      </w:tblGrid>
      <w:tr w:rsidR="00A07A8C">
        <w:tc>
          <w:tcPr>
            <w:tcW w:w="1589" w:type="dxa"/>
          </w:tcPr>
          <w:p w:rsidR="00A07A8C" w:rsidRDefault="00A07A8C">
            <w:pPr>
              <w:pStyle w:val="ConsPlusNormal"/>
              <w:jc w:val="center"/>
            </w:pPr>
            <w:r>
              <w:t xml:space="preserve">Номер раздела </w:t>
            </w:r>
            <w:hyperlink r:id="rId53" w:history="1">
              <w:r>
                <w:rPr>
                  <w:color w:val="0000FF"/>
                </w:rPr>
                <w:t>ГОСТ 12.0.230</w:t>
              </w:r>
            </w:hyperlink>
            <w:r>
              <w:t xml:space="preserve"> (номер элемента системы) </w:t>
            </w:r>
            <w:hyperlink w:anchor="P688" w:history="1">
              <w:r>
                <w:rPr>
                  <w:color w:val="0000FF"/>
                </w:rPr>
                <w:t>&lt;1&gt;</w:t>
              </w:r>
            </w:hyperlink>
          </w:p>
        </w:tc>
        <w:tc>
          <w:tcPr>
            <w:tcW w:w="1701" w:type="dxa"/>
          </w:tcPr>
          <w:p w:rsidR="00A07A8C" w:rsidRDefault="00A07A8C">
            <w:pPr>
              <w:pStyle w:val="ConsPlusNormal"/>
              <w:jc w:val="center"/>
            </w:pPr>
            <w:r>
              <w:t>Наименование элемента системы</w:t>
            </w:r>
          </w:p>
        </w:tc>
        <w:tc>
          <w:tcPr>
            <w:tcW w:w="5731" w:type="dxa"/>
          </w:tcPr>
          <w:p w:rsidR="00A07A8C" w:rsidRDefault="00A07A8C">
            <w:pPr>
              <w:pStyle w:val="ConsPlusNormal"/>
              <w:jc w:val="center"/>
            </w:pPr>
            <w:r>
              <w:t>Примеры несоответствий</w:t>
            </w:r>
          </w:p>
        </w:tc>
      </w:tr>
      <w:tr w:rsidR="00A07A8C">
        <w:tc>
          <w:tcPr>
            <w:tcW w:w="1589" w:type="dxa"/>
          </w:tcPr>
          <w:p w:rsidR="00A07A8C" w:rsidRDefault="00A07A8C">
            <w:pPr>
              <w:pStyle w:val="ConsPlusNormal"/>
              <w:jc w:val="center"/>
            </w:pPr>
            <w:hyperlink r:id="rId54" w:history="1">
              <w:r>
                <w:rPr>
                  <w:color w:val="0000FF"/>
                </w:rPr>
                <w:t>4</w:t>
              </w:r>
            </w:hyperlink>
            <w:r>
              <w:t xml:space="preserve"> (Введение)</w:t>
            </w:r>
          </w:p>
        </w:tc>
        <w:tc>
          <w:tcPr>
            <w:tcW w:w="1701" w:type="dxa"/>
          </w:tcPr>
          <w:p w:rsidR="00A07A8C" w:rsidRDefault="00A07A8C">
            <w:pPr>
              <w:pStyle w:val="ConsPlusNormal"/>
              <w:jc w:val="center"/>
            </w:pPr>
            <w:r>
              <w:t>-</w:t>
            </w:r>
          </w:p>
        </w:tc>
        <w:tc>
          <w:tcPr>
            <w:tcW w:w="5731" w:type="dxa"/>
          </w:tcPr>
          <w:p w:rsidR="00A07A8C" w:rsidRDefault="00A07A8C">
            <w:pPr>
              <w:pStyle w:val="ConsPlusNormal"/>
              <w:jc w:val="both"/>
            </w:pPr>
            <w:r>
              <w:t xml:space="preserve">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w:t>
            </w:r>
            <w:r>
              <w:lastRenderedPageBreak/>
              <w:t>выделяют достаточных человеческих ресурсов для распределения соответствующей ответственности.</w:t>
            </w:r>
          </w:p>
          <w:p w:rsidR="00A07A8C" w:rsidRDefault="00A07A8C">
            <w:pPr>
              <w:pStyle w:val="ConsPlusNormal"/>
              <w:jc w:val="both"/>
            </w:pPr>
            <w:r>
              <w:t xml:space="preserve">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w:t>
            </w:r>
            <w:hyperlink r:id="rId55" w:history="1">
              <w:r>
                <w:rPr>
                  <w:color w:val="0000FF"/>
                </w:rPr>
                <w:t>ГОСТ 12.0.230</w:t>
              </w:r>
            </w:hyperlink>
          </w:p>
        </w:tc>
      </w:tr>
      <w:tr w:rsidR="00A07A8C">
        <w:tc>
          <w:tcPr>
            <w:tcW w:w="1589" w:type="dxa"/>
          </w:tcPr>
          <w:p w:rsidR="00A07A8C" w:rsidRDefault="00A07A8C">
            <w:pPr>
              <w:pStyle w:val="ConsPlusNormal"/>
              <w:jc w:val="center"/>
            </w:pPr>
            <w:hyperlink r:id="rId56" w:history="1">
              <w:r>
                <w:rPr>
                  <w:color w:val="0000FF"/>
                </w:rPr>
                <w:t>4.1</w:t>
              </w:r>
            </w:hyperlink>
          </w:p>
        </w:tc>
        <w:tc>
          <w:tcPr>
            <w:tcW w:w="1701" w:type="dxa"/>
          </w:tcPr>
          <w:p w:rsidR="00A07A8C" w:rsidRDefault="00A07A8C">
            <w:pPr>
              <w:pStyle w:val="ConsPlusNormal"/>
            </w:pPr>
            <w:r>
              <w:t>Политика в области охраны труда</w:t>
            </w:r>
          </w:p>
        </w:tc>
        <w:tc>
          <w:tcPr>
            <w:tcW w:w="5731" w:type="dxa"/>
          </w:tcPr>
          <w:p w:rsidR="00A07A8C" w:rsidRDefault="00A07A8C">
            <w:pPr>
              <w:pStyle w:val="ConsPlusNormal"/>
              <w:jc w:val="both"/>
            </w:pPr>
            <w:r>
              <w:t>Одно из структурных подразделений (или один из подрядчиков) не были осведомлены о Политике в области охраны труда.</w:t>
            </w:r>
          </w:p>
          <w:p w:rsidR="00A07A8C" w:rsidRDefault="00A07A8C">
            <w:pPr>
              <w:pStyle w:val="ConsPlusNormal"/>
              <w:jc w:val="both"/>
            </w:pPr>
            <w:r>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w:t>
            </w:r>
            <w:hyperlink r:id="rId57" w:history="1">
              <w:r>
                <w:rPr>
                  <w:color w:val="0000FF"/>
                </w:rPr>
                <w:t>пункты 4.1.1</w:t>
              </w:r>
            </w:hyperlink>
            <w:r>
              <w:t xml:space="preserve"> или </w:t>
            </w:r>
            <w:hyperlink r:id="rId58" w:history="1">
              <w:r>
                <w:rPr>
                  <w:color w:val="0000FF"/>
                </w:rPr>
                <w:t>4.1.2</w:t>
              </w:r>
            </w:hyperlink>
            <w:r>
              <w:t>)</w:t>
            </w:r>
          </w:p>
        </w:tc>
      </w:tr>
      <w:tr w:rsidR="00A07A8C">
        <w:tc>
          <w:tcPr>
            <w:tcW w:w="1589" w:type="dxa"/>
          </w:tcPr>
          <w:p w:rsidR="00A07A8C" w:rsidRDefault="00A07A8C">
            <w:pPr>
              <w:pStyle w:val="ConsPlusNormal"/>
              <w:jc w:val="center"/>
            </w:pPr>
            <w:hyperlink r:id="rId59" w:history="1">
              <w:r>
                <w:rPr>
                  <w:color w:val="0000FF"/>
                </w:rPr>
                <w:t>4.2</w:t>
              </w:r>
            </w:hyperlink>
          </w:p>
        </w:tc>
        <w:tc>
          <w:tcPr>
            <w:tcW w:w="1701" w:type="dxa"/>
          </w:tcPr>
          <w:p w:rsidR="00A07A8C" w:rsidRDefault="00A07A8C">
            <w:pPr>
              <w:pStyle w:val="ConsPlusNormal"/>
            </w:pPr>
            <w:r>
              <w:t>Участие работников и их представителей</w:t>
            </w:r>
          </w:p>
        </w:tc>
        <w:tc>
          <w:tcPr>
            <w:tcW w:w="5731" w:type="dxa"/>
          </w:tcPr>
          <w:p w:rsidR="00A07A8C" w:rsidRDefault="00A07A8C">
            <w:pPr>
              <w:pStyle w:val="ConsPlusNormal"/>
              <w:jc w:val="both"/>
            </w:pPr>
            <w:r>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A07A8C" w:rsidRDefault="00A07A8C">
            <w:pPr>
              <w:pStyle w:val="ConsPlusNormal"/>
              <w:jc w:val="both"/>
            </w:pPr>
            <w:r>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A07A8C" w:rsidRDefault="00A07A8C">
            <w:pPr>
              <w:pStyle w:val="ConsPlusNormal"/>
              <w:jc w:val="both"/>
            </w:pPr>
            <w:r>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A07A8C">
        <w:tc>
          <w:tcPr>
            <w:tcW w:w="1589" w:type="dxa"/>
          </w:tcPr>
          <w:p w:rsidR="00A07A8C" w:rsidRDefault="00A07A8C">
            <w:pPr>
              <w:pStyle w:val="ConsPlusNormal"/>
              <w:jc w:val="center"/>
            </w:pPr>
            <w:hyperlink r:id="rId60" w:history="1">
              <w:r>
                <w:rPr>
                  <w:color w:val="0000FF"/>
                </w:rPr>
                <w:t>4.3</w:t>
              </w:r>
            </w:hyperlink>
          </w:p>
        </w:tc>
        <w:tc>
          <w:tcPr>
            <w:tcW w:w="1701" w:type="dxa"/>
          </w:tcPr>
          <w:p w:rsidR="00A07A8C" w:rsidRDefault="00A07A8C">
            <w:pPr>
              <w:pStyle w:val="ConsPlusNormal"/>
            </w:pPr>
            <w:r>
              <w:t>Обязанности и ответственность</w:t>
            </w:r>
          </w:p>
        </w:tc>
        <w:tc>
          <w:tcPr>
            <w:tcW w:w="5731" w:type="dxa"/>
          </w:tcPr>
          <w:p w:rsidR="00A07A8C" w:rsidRDefault="00A07A8C">
            <w:pPr>
              <w:pStyle w:val="ConsPlusNormal"/>
              <w:jc w:val="both"/>
            </w:pPr>
            <w:r>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A07A8C">
        <w:tc>
          <w:tcPr>
            <w:tcW w:w="1589" w:type="dxa"/>
          </w:tcPr>
          <w:p w:rsidR="00A07A8C" w:rsidRDefault="00A07A8C">
            <w:pPr>
              <w:pStyle w:val="ConsPlusNormal"/>
              <w:jc w:val="center"/>
            </w:pPr>
            <w:hyperlink r:id="rId61" w:history="1">
              <w:r>
                <w:rPr>
                  <w:color w:val="0000FF"/>
                </w:rPr>
                <w:t>4.4</w:t>
              </w:r>
            </w:hyperlink>
          </w:p>
        </w:tc>
        <w:tc>
          <w:tcPr>
            <w:tcW w:w="1701" w:type="dxa"/>
          </w:tcPr>
          <w:p w:rsidR="00A07A8C" w:rsidRDefault="00A07A8C">
            <w:pPr>
              <w:pStyle w:val="ConsPlusNormal"/>
            </w:pPr>
            <w:r>
              <w:t>Компетентность и подготовка</w:t>
            </w:r>
          </w:p>
        </w:tc>
        <w:tc>
          <w:tcPr>
            <w:tcW w:w="5731" w:type="dxa"/>
          </w:tcPr>
          <w:p w:rsidR="00A07A8C" w:rsidRDefault="00A07A8C">
            <w:pPr>
              <w:pStyle w:val="ConsPlusNormal"/>
              <w:jc w:val="both"/>
            </w:pPr>
            <w:r>
              <w:t>Учебные программы по охране труда не составлены.</w:t>
            </w:r>
          </w:p>
          <w:p w:rsidR="00A07A8C" w:rsidRDefault="00A07A8C">
            <w:pPr>
              <w:pStyle w:val="ConsPlusNormal"/>
              <w:jc w:val="both"/>
            </w:pPr>
            <w:r>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w:t>
            </w:r>
          </w:p>
          <w:p w:rsidR="00A07A8C" w:rsidRDefault="00A07A8C">
            <w:pPr>
              <w:pStyle w:val="ConsPlusNormal"/>
              <w:jc w:val="both"/>
            </w:pPr>
            <w:r>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A07A8C" w:rsidRDefault="00A07A8C">
            <w:pPr>
              <w:pStyle w:val="ConsPlusNormal"/>
              <w:jc w:val="both"/>
            </w:pPr>
            <w:r>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A07A8C">
        <w:tc>
          <w:tcPr>
            <w:tcW w:w="1589" w:type="dxa"/>
          </w:tcPr>
          <w:p w:rsidR="00A07A8C" w:rsidRDefault="00A07A8C">
            <w:pPr>
              <w:pStyle w:val="ConsPlusNormal"/>
              <w:jc w:val="center"/>
            </w:pPr>
            <w:hyperlink r:id="rId62" w:history="1">
              <w:r>
                <w:rPr>
                  <w:color w:val="0000FF"/>
                </w:rPr>
                <w:t>4.5</w:t>
              </w:r>
            </w:hyperlink>
          </w:p>
        </w:tc>
        <w:tc>
          <w:tcPr>
            <w:tcW w:w="1701" w:type="dxa"/>
          </w:tcPr>
          <w:p w:rsidR="00A07A8C" w:rsidRDefault="00A07A8C">
            <w:pPr>
              <w:pStyle w:val="ConsPlusNormal"/>
            </w:pPr>
            <w:r>
              <w:t>Документация системы управления охраной труда</w:t>
            </w:r>
          </w:p>
        </w:tc>
        <w:tc>
          <w:tcPr>
            <w:tcW w:w="5731" w:type="dxa"/>
          </w:tcPr>
          <w:p w:rsidR="00A07A8C" w:rsidRDefault="00A07A8C">
            <w:pPr>
              <w:pStyle w:val="ConsPlusNormal"/>
              <w:jc w:val="both"/>
            </w:pPr>
            <w:r>
              <w:t>Не осуществляется документирование (ведение записей) о вредных и/или опасных факторах на рабочем месте (уточнить на каком рабочем месте).</w:t>
            </w:r>
          </w:p>
          <w:p w:rsidR="00A07A8C" w:rsidRDefault="00A07A8C">
            <w:pPr>
              <w:pStyle w:val="ConsPlusNormal"/>
              <w:jc w:val="both"/>
            </w:pPr>
            <w:r>
              <w:t xml:space="preserve">Правила безопасного ведения работ на высоте документально не отражено в рамках системы управления охраны труда (указать рабочие места, подверженные </w:t>
            </w:r>
            <w:r>
              <w:lastRenderedPageBreak/>
              <w:t>опасностям).</w:t>
            </w:r>
          </w:p>
          <w:p w:rsidR="00A07A8C" w:rsidRDefault="00A07A8C">
            <w:pPr>
              <w:pStyle w:val="ConsPlusNormal"/>
              <w:jc w:val="both"/>
            </w:pPr>
            <w:r>
              <w:t>Работники не имеют доступа к записям, связанным с мерами по обеспечению безопасности и охране труда.</w:t>
            </w:r>
          </w:p>
          <w:p w:rsidR="00A07A8C" w:rsidRDefault="00A07A8C">
            <w:pPr>
              <w:pStyle w:val="ConsPlusNormal"/>
              <w:jc w:val="both"/>
            </w:pPr>
            <w:r>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A07A8C">
        <w:tc>
          <w:tcPr>
            <w:tcW w:w="1589" w:type="dxa"/>
          </w:tcPr>
          <w:p w:rsidR="00A07A8C" w:rsidRDefault="00A07A8C">
            <w:pPr>
              <w:pStyle w:val="ConsPlusNormal"/>
              <w:jc w:val="center"/>
            </w:pPr>
            <w:hyperlink r:id="rId63" w:history="1">
              <w:r>
                <w:rPr>
                  <w:color w:val="0000FF"/>
                </w:rPr>
                <w:t>4.6</w:t>
              </w:r>
            </w:hyperlink>
          </w:p>
        </w:tc>
        <w:tc>
          <w:tcPr>
            <w:tcW w:w="1701" w:type="dxa"/>
          </w:tcPr>
          <w:p w:rsidR="00A07A8C" w:rsidRDefault="00A07A8C">
            <w:pPr>
              <w:pStyle w:val="ConsPlusNormal"/>
            </w:pPr>
            <w:r>
              <w:t>Передача и обмен информацией</w:t>
            </w:r>
          </w:p>
        </w:tc>
        <w:tc>
          <w:tcPr>
            <w:tcW w:w="5731" w:type="dxa"/>
          </w:tcPr>
          <w:p w:rsidR="00A07A8C" w:rsidRDefault="00A07A8C">
            <w:pPr>
              <w:pStyle w:val="ConsPlusNormal"/>
              <w:jc w:val="both"/>
            </w:pPr>
            <w:r>
              <w:t>Не определены процедуры и не назначены лица, ответственные за передачу внутренних и внешних сообщений и информации</w:t>
            </w:r>
          </w:p>
        </w:tc>
      </w:tr>
      <w:tr w:rsidR="00A07A8C">
        <w:tc>
          <w:tcPr>
            <w:tcW w:w="1589" w:type="dxa"/>
          </w:tcPr>
          <w:p w:rsidR="00A07A8C" w:rsidRDefault="00A07A8C">
            <w:pPr>
              <w:pStyle w:val="ConsPlusNormal"/>
              <w:jc w:val="center"/>
            </w:pPr>
            <w:hyperlink r:id="rId64" w:history="1">
              <w:r>
                <w:rPr>
                  <w:color w:val="0000FF"/>
                </w:rPr>
                <w:t>4.7</w:t>
              </w:r>
            </w:hyperlink>
          </w:p>
        </w:tc>
        <w:tc>
          <w:tcPr>
            <w:tcW w:w="1701" w:type="dxa"/>
          </w:tcPr>
          <w:p w:rsidR="00A07A8C" w:rsidRDefault="00A07A8C">
            <w:pPr>
              <w:pStyle w:val="ConsPlusNormal"/>
            </w:pPr>
            <w:r>
              <w:t>Исходный анализ</w:t>
            </w:r>
          </w:p>
        </w:tc>
        <w:tc>
          <w:tcPr>
            <w:tcW w:w="5731" w:type="dxa"/>
          </w:tcPr>
          <w:p w:rsidR="00A07A8C" w:rsidRDefault="00A07A8C">
            <w:pPr>
              <w:pStyle w:val="ConsPlusNormal"/>
              <w:jc w:val="both"/>
            </w:pPr>
            <w:r>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A07A8C" w:rsidRDefault="00A07A8C">
            <w:pPr>
              <w:pStyle w:val="ConsPlusNormal"/>
              <w:jc w:val="both"/>
            </w:pPr>
            <w:r>
              <w:t>Риски адекватным образом не оценены</w:t>
            </w:r>
          </w:p>
        </w:tc>
      </w:tr>
      <w:tr w:rsidR="00A07A8C">
        <w:tc>
          <w:tcPr>
            <w:tcW w:w="1589" w:type="dxa"/>
          </w:tcPr>
          <w:p w:rsidR="00A07A8C" w:rsidRDefault="00A07A8C">
            <w:pPr>
              <w:pStyle w:val="ConsPlusNormal"/>
              <w:jc w:val="center"/>
            </w:pPr>
            <w:hyperlink r:id="rId65" w:history="1">
              <w:r>
                <w:rPr>
                  <w:color w:val="0000FF"/>
                </w:rPr>
                <w:t>4.8</w:t>
              </w:r>
            </w:hyperlink>
          </w:p>
        </w:tc>
        <w:tc>
          <w:tcPr>
            <w:tcW w:w="1701" w:type="dxa"/>
          </w:tcPr>
          <w:p w:rsidR="00A07A8C" w:rsidRDefault="00A07A8C">
            <w:pPr>
              <w:pStyle w:val="ConsPlusNormal"/>
            </w:pPr>
            <w:r>
              <w:t>Планирование, разработка и применение системы управления охраной труда</w:t>
            </w:r>
          </w:p>
        </w:tc>
        <w:tc>
          <w:tcPr>
            <w:tcW w:w="5731" w:type="dxa"/>
          </w:tcPr>
          <w:p w:rsidR="00A07A8C" w:rsidRDefault="00A07A8C">
            <w:pPr>
              <w:pStyle w:val="ConsPlusNormal"/>
              <w:jc w:val="both"/>
            </w:pPr>
            <w:r>
              <w:t>Программа по предотвращению или предупреждению рисков содержит мероприятия, но не определяет критерии эффективности или сроки исполнения.</w:t>
            </w:r>
          </w:p>
          <w:p w:rsidR="00A07A8C" w:rsidRDefault="00A07A8C">
            <w:pPr>
              <w:pStyle w:val="ConsPlusNormal"/>
              <w:jc w:val="both"/>
            </w:pPr>
            <w:r>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A07A8C">
        <w:tc>
          <w:tcPr>
            <w:tcW w:w="1589" w:type="dxa"/>
          </w:tcPr>
          <w:p w:rsidR="00A07A8C" w:rsidRDefault="00A07A8C">
            <w:pPr>
              <w:pStyle w:val="ConsPlusNormal"/>
              <w:jc w:val="center"/>
            </w:pPr>
            <w:hyperlink r:id="rId66" w:history="1">
              <w:r>
                <w:rPr>
                  <w:color w:val="0000FF"/>
                </w:rPr>
                <w:t>4.9</w:t>
              </w:r>
            </w:hyperlink>
          </w:p>
        </w:tc>
        <w:tc>
          <w:tcPr>
            <w:tcW w:w="1701" w:type="dxa"/>
          </w:tcPr>
          <w:p w:rsidR="00A07A8C" w:rsidRDefault="00A07A8C">
            <w:pPr>
              <w:pStyle w:val="ConsPlusNormal"/>
            </w:pPr>
            <w:r>
              <w:t>Цели по охране труда</w:t>
            </w:r>
          </w:p>
        </w:tc>
        <w:tc>
          <w:tcPr>
            <w:tcW w:w="5731" w:type="dxa"/>
          </w:tcPr>
          <w:p w:rsidR="00A07A8C" w:rsidRDefault="00A07A8C">
            <w:pPr>
              <w:pStyle w:val="ConsPlusNormal"/>
              <w:jc w:val="both"/>
            </w:pPr>
            <w:r>
              <w:t>Организация не определила или не объявила о своих целях по охране труда.</w:t>
            </w:r>
          </w:p>
          <w:p w:rsidR="00A07A8C" w:rsidRDefault="00A07A8C">
            <w:pPr>
              <w:pStyle w:val="ConsPlusNormal"/>
              <w:jc w:val="both"/>
            </w:pPr>
            <w:r>
              <w:t>Не проводилась периодическая оценка (переоценка) целей по охране труда в соответствии с графиком, утвержденным в организации</w:t>
            </w:r>
          </w:p>
        </w:tc>
      </w:tr>
      <w:tr w:rsidR="00A07A8C">
        <w:tblPrEx>
          <w:tblBorders>
            <w:insideH w:val="nil"/>
          </w:tblBorders>
        </w:tblPrEx>
        <w:tc>
          <w:tcPr>
            <w:tcW w:w="1589" w:type="dxa"/>
            <w:tcBorders>
              <w:bottom w:val="nil"/>
            </w:tcBorders>
          </w:tcPr>
          <w:p w:rsidR="00A07A8C" w:rsidRDefault="00A07A8C">
            <w:pPr>
              <w:pStyle w:val="ConsPlusNormal"/>
              <w:jc w:val="center"/>
            </w:pPr>
            <w:hyperlink r:id="rId67" w:history="1">
              <w:r>
                <w:rPr>
                  <w:color w:val="0000FF"/>
                </w:rPr>
                <w:t>4.10</w:t>
              </w:r>
            </w:hyperlink>
          </w:p>
        </w:tc>
        <w:tc>
          <w:tcPr>
            <w:tcW w:w="1701" w:type="dxa"/>
            <w:tcBorders>
              <w:bottom w:val="nil"/>
            </w:tcBorders>
          </w:tcPr>
          <w:p w:rsidR="00A07A8C" w:rsidRDefault="00A07A8C">
            <w:pPr>
              <w:pStyle w:val="ConsPlusNormal"/>
            </w:pPr>
            <w:r>
              <w:t>Предотвращение опасностей</w:t>
            </w:r>
          </w:p>
        </w:tc>
        <w:tc>
          <w:tcPr>
            <w:tcW w:w="5731" w:type="dxa"/>
            <w:tcBorders>
              <w:bottom w:val="nil"/>
            </w:tcBorders>
          </w:tcPr>
          <w:p w:rsidR="00A07A8C" w:rsidRDefault="00A07A8C">
            <w:pPr>
              <w:pStyle w:val="ConsPlusNormal"/>
            </w:pPr>
          </w:p>
        </w:tc>
      </w:tr>
      <w:tr w:rsidR="00A07A8C">
        <w:tblPrEx>
          <w:tblBorders>
            <w:insideH w:val="nil"/>
          </w:tblBorders>
        </w:tblPrEx>
        <w:tc>
          <w:tcPr>
            <w:tcW w:w="1589" w:type="dxa"/>
            <w:tcBorders>
              <w:top w:val="nil"/>
              <w:bottom w:val="nil"/>
            </w:tcBorders>
          </w:tcPr>
          <w:p w:rsidR="00A07A8C" w:rsidRDefault="00A07A8C">
            <w:pPr>
              <w:pStyle w:val="ConsPlusNormal"/>
              <w:jc w:val="center"/>
            </w:pPr>
            <w:hyperlink r:id="rId68" w:history="1">
              <w:r>
                <w:rPr>
                  <w:color w:val="0000FF"/>
                </w:rPr>
                <w:t>4.10.1</w:t>
              </w:r>
            </w:hyperlink>
          </w:p>
        </w:tc>
        <w:tc>
          <w:tcPr>
            <w:tcW w:w="1701" w:type="dxa"/>
            <w:tcBorders>
              <w:top w:val="nil"/>
              <w:bottom w:val="nil"/>
            </w:tcBorders>
          </w:tcPr>
          <w:p w:rsidR="00A07A8C" w:rsidRDefault="00A07A8C">
            <w:pPr>
              <w:pStyle w:val="ConsPlusNormal"/>
            </w:pPr>
            <w:r>
              <w:t>Предупредительные и регулирующие меры</w:t>
            </w:r>
          </w:p>
        </w:tc>
        <w:tc>
          <w:tcPr>
            <w:tcW w:w="5731" w:type="dxa"/>
            <w:tcBorders>
              <w:top w:val="nil"/>
              <w:bottom w:val="nil"/>
            </w:tcBorders>
          </w:tcPr>
          <w:p w:rsidR="00A07A8C" w:rsidRDefault="00A07A8C">
            <w:pPr>
              <w:pStyle w:val="ConsPlusNormal"/>
              <w:jc w:val="both"/>
            </w:pPr>
            <w:r>
              <w:t>Опасности не идентифицированы, риски не оценены.</w:t>
            </w:r>
          </w:p>
          <w:p w:rsidR="00A07A8C" w:rsidRDefault="00A07A8C">
            <w:pPr>
              <w:pStyle w:val="ConsPlusNormal"/>
              <w:jc w:val="both"/>
            </w:pPr>
            <w:r>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A07A8C">
        <w:tblPrEx>
          <w:tblBorders>
            <w:insideH w:val="nil"/>
          </w:tblBorders>
        </w:tblPrEx>
        <w:tc>
          <w:tcPr>
            <w:tcW w:w="1589" w:type="dxa"/>
            <w:tcBorders>
              <w:top w:val="nil"/>
              <w:bottom w:val="nil"/>
            </w:tcBorders>
          </w:tcPr>
          <w:p w:rsidR="00A07A8C" w:rsidRDefault="00A07A8C">
            <w:pPr>
              <w:pStyle w:val="ConsPlusNormal"/>
              <w:jc w:val="center"/>
            </w:pPr>
            <w:hyperlink r:id="rId69" w:history="1">
              <w:r>
                <w:rPr>
                  <w:color w:val="0000FF"/>
                </w:rPr>
                <w:t>4.10.2</w:t>
              </w:r>
            </w:hyperlink>
          </w:p>
        </w:tc>
        <w:tc>
          <w:tcPr>
            <w:tcW w:w="1701" w:type="dxa"/>
            <w:tcBorders>
              <w:top w:val="nil"/>
              <w:bottom w:val="nil"/>
            </w:tcBorders>
          </w:tcPr>
          <w:p w:rsidR="00A07A8C" w:rsidRDefault="00A07A8C">
            <w:pPr>
              <w:pStyle w:val="ConsPlusNormal"/>
            </w:pPr>
            <w:r>
              <w:t>Управление изменениями</w:t>
            </w:r>
          </w:p>
        </w:tc>
        <w:tc>
          <w:tcPr>
            <w:tcW w:w="5731" w:type="dxa"/>
            <w:tcBorders>
              <w:top w:val="nil"/>
              <w:bottom w:val="nil"/>
            </w:tcBorders>
          </w:tcPr>
          <w:p w:rsidR="00A07A8C" w:rsidRDefault="00A07A8C">
            <w:pPr>
              <w:pStyle w:val="ConsPlusNormal"/>
              <w:jc w:val="both"/>
            </w:pPr>
            <w:r>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A07A8C" w:rsidRDefault="00A07A8C">
            <w:pPr>
              <w:pStyle w:val="ConsPlusNormal"/>
              <w:jc w:val="both"/>
            </w:pPr>
            <w:r>
              <w:t>Проект "А" реализован без необходимых согласований с государственными органами, хотя это является законодательным требованием.</w:t>
            </w:r>
          </w:p>
        </w:tc>
      </w:tr>
      <w:tr w:rsidR="00A07A8C">
        <w:tblPrEx>
          <w:tblBorders>
            <w:insideH w:val="nil"/>
          </w:tblBorders>
        </w:tblPrEx>
        <w:tc>
          <w:tcPr>
            <w:tcW w:w="1589" w:type="dxa"/>
            <w:tcBorders>
              <w:top w:val="nil"/>
              <w:bottom w:val="nil"/>
            </w:tcBorders>
          </w:tcPr>
          <w:p w:rsidR="00A07A8C" w:rsidRDefault="00A07A8C">
            <w:pPr>
              <w:pStyle w:val="ConsPlusNormal"/>
              <w:jc w:val="center"/>
            </w:pPr>
            <w:hyperlink r:id="rId70" w:history="1">
              <w:r>
                <w:rPr>
                  <w:color w:val="0000FF"/>
                </w:rPr>
                <w:t>4.10.3</w:t>
              </w:r>
            </w:hyperlink>
          </w:p>
        </w:tc>
        <w:tc>
          <w:tcPr>
            <w:tcW w:w="1701" w:type="dxa"/>
            <w:tcBorders>
              <w:top w:val="nil"/>
              <w:bottom w:val="nil"/>
            </w:tcBorders>
          </w:tcPr>
          <w:p w:rsidR="00A07A8C" w:rsidRDefault="00A07A8C">
            <w:pPr>
              <w:pStyle w:val="ConsPlusNormal"/>
            </w:pPr>
            <w:r>
              <w:t>Предупреждение аварийных ситуаций, готовность к ним и реагирование</w:t>
            </w:r>
          </w:p>
        </w:tc>
        <w:tc>
          <w:tcPr>
            <w:tcW w:w="5731" w:type="dxa"/>
            <w:tcBorders>
              <w:top w:val="nil"/>
              <w:bottom w:val="nil"/>
            </w:tcBorders>
          </w:tcPr>
          <w:p w:rsidR="00A07A8C" w:rsidRDefault="00A07A8C">
            <w:pPr>
              <w:pStyle w:val="ConsPlusNormal"/>
              <w:jc w:val="both"/>
            </w:pPr>
            <w:r>
              <w:t>Последствия аварийных ситуаций не были проанализированы или это было сделано недостаточно полно.</w:t>
            </w:r>
          </w:p>
          <w:p w:rsidR="00A07A8C" w:rsidRDefault="00A07A8C">
            <w:pPr>
              <w:pStyle w:val="ConsPlusNormal"/>
              <w:jc w:val="both"/>
            </w:pPr>
            <w:r>
              <w:t>Не разработаны процедуры, обеспечивающие подготовленность персонала к действиям в аварийных ситуациях.</w:t>
            </w:r>
          </w:p>
          <w:p w:rsidR="00A07A8C" w:rsidRDefault="00A07A8C">
            <w:pPr>
              <w:pStyle w:val="ConsPlusNormal"/>
              <w:jc w:val="both"/>
            </w:pPr>
            <w:r>
              <w:lastRenderedPageBreak/>
              <w:t>Не были проведены практические занятия (тренировки) по действиям в аварийных ситуациях</w:t>
            </w:r>
          </w:p>
        </w:tc>
      </w:tr>
      <w:tr w:rsidR="00A07A8C">
        <w:tblPrEx>
          <w:tblBorders>
            <w:insideH w:val="nil"/>
          </w:tblBorders>
        </w:tblPrEx>
        <w:tc>
          <w:tcPr>
            <w:tcW w:w="1589" w:type="dxa"/>
            <w:tcBorders>
              <w:top w:val="nil"/>
              <w:bottom w:val="nil"/>
            </w:tcBorders>
          </w:tcPr>
          <w:p w:rsidR="00A07A8C" w:rsidRDefault="00A07A8C">
            <w:pPr>
              <w:pStyle w:val="ConsPlusNormal"/>
              <w:jc w:val="center"/>
            </w:pPr>
            <w:hyperlink r:id="rId71" w:history="1">
              <w:r>
                <w:rPr>
                  <w:color w:val="0000FF"/>
                </w:rPr>
                <w:t>4.10.4</w:t>
              </w:r>
            </w:hyperlink>
          </w:p>
        </w:tc>
        <w:tc>
          <w:tcPr>
            <w:tcW w:w="1701" w:type="dxa"/>
            <w:tcBorders>
              <w:top w:val="nil"/>
              <w:bottom w:val="nil"/>
            </w:tcBorders>
          </w:tcPr>
          <w:p w:rsidR="00A07A8C" w:rsidRDefault="00A07A8C">
            <w:pPr>
              <w:pStyle w:val="ConsPlusNormal"/>
            </w:pPr>
            <w:r>
              <w:t>Снабжение</w:t>
            </w:r>
          </w:p>
        </w:tc>
        <w:tc>
          <w:tcPr>
            <w:tcW w:w="5731" w:type="dxa"/>
            <w:tcBorders>
              <w:top w:val="nil"/>
              <w:bottom w:val="nil"/>
            </w:tcBorders>
          </w:tcPr>
          <w:p w:rsidR="00A07A8C" w:rsidRDefault="00A07A8C">
            <w:pPr>
              <w:pStyle w:val="ConsPlusNormal"/>
              <w:jc w:val="both"/>
            </w:pPr>
            <w:r>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A07A8C">
        <w:tblPrEx>
          <w:tblBorders>
            <w:insideH w:val="nil"/>
          </w:tblBorders>
        </w:tblPrEx>
        <w:tc>
          <w:tcPr>
            <w:tcW w:w="1589" w:type="dxa"/>
            <w:tcBorders>
              <w:top w:val="nil"/>
            </w:tcBorders>
          </w:tcPr>
          <w:p w:rsidR="00A07A8C" w:rsidRDefault="00A07A8C">
            <w:pPr>
              <w:pStyle w:val="ConsPlusNormal"/>
              <w:jc w:val="center"/>
            </w:pPr>
            <w:hyperlink r:id="rId72" w:history="1">
              <w:r>
                <w:rPr>
                  <w:color w:val="0000FF"/>
                </w:rPr>
                <w:t>4.10.5</w:t>
              </w:r>
            </w:hyperlink>
          </w:p>
        </w:tc>
        <w:tc>
          <w:tcPr>
            <w:tcW w:w="1701" w:type="dxa"/>
            <w:tcBorders>
              <w:top w:val="nil"/>
            </w:tcBorders>
          </w:tcPr>
          <w:p w:rsidR="00A07A8C" w:rsidRDefault="00A07A8C">
            <w:pPr>
              <w:pStyle w:val="ConsPlusNormal"/>
            </w:pPr>
            <w:r>
              <w:t>Подрядные работы</w:t>
            </w:r>
          </w:p>
        </w:tc>
        <w:tc>
          <w:tcPr>
            <w:tcW w:w="5731" w:type="dxa"/>
            <w:tcBorders>
              <w:top w:val="nil"/>
            </w:tcBorders>
          </w:tcPr>
          <w:p w:rsidR="00A07A8C" w:rsidRDefault="00A07A8C">
            <w:pPr>
              <w:pStyle w:val="ConsPlusNormal"/>
            </w:pPr>
          </w:p>
        </w:tc>
      </w:tr>
      <w:tr w:rsidR="00A07A8C">
        <w:tc>
          <w:tcPr>
            <w:tcW w:w="1589" w:type="dxa"/>
          </w:tcPr>
          <w:p w:rsidR="00A07A8C" w:rsidRDefault="00A07A8C">
            <w:pPr>
              <w:pStyle w:val="ConsPlusNormal"/>
              <w:jc w:val="center"/>
            </w:pPr>
            <w:hyperlink r:id="rId73" w:history="1">
              <w:r>
                <w:rPr>
                  <w:color w:val="0000FF"/>
                </w:rPr>
                <w:t>4.11</w:t>
              </w:r>
            </w:hyperlink>
          </w:p>
        </w:tc>
        <w:tc>
          <w:tcPr>
            <w:tcW w:w="1701" w:type="dxa"/>
          </w:tcPr>
          <w:p w:rsidR="00A07A8C" w:rsidRDefault="00A07A8C">
            <w:pPr>
              <w:pStyle w:val="ConsPlusNormal"/>
            </w:pPr>
            <w:r>
              <w:t>Мониторинг исполнения и оценка результативности</w:t>
            </w:r>
          </w:p>
        </w:tc>
        <w:tc>
          <w:tcPr>
            <w:tcW w:w="5731" w:type="dxa"/>
          </w:tcPr>
          <w:p w:rsidR="00A07A8C" w:rsidRDefault="00A07A8C">
            <w:pPr>
              <w:pStyle w:val="ConsPlusNormal"/>
              <w:jc w:val="both"/>
            </w:pPr>
            <w:r>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A07A8C" w:rsidRDefault="00A07A8C">
            <w:pPr>
              <w:pStyle w:val="ConsPlusNormal"/>
              <w:jc w:val="both"/>
            </w:pPr>
            <w:r>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A07A8C">
        <w:tc>
          <w:tcPr>
            <w:tcW w:w="1589" w:type="dxa"/>
          </w:tcPr>
          <w:p w:rsidR="00A07A8C" w:rsidRDefault="00A07A8C">
            <w:pPr>
              <w:pStyle w:val="ConsPlusNormal"/>
              <w:jc w:val="center"/>
            </w:pPr>
            <w:hyperlink r:id="rId74" w:history="1">
              <w:r>
                <w:rPr>
                  <w:color w:val="0000FF"/>
                </w:rPr>
                <w:t>4.12</w:t>
              </w:r>
            </w:hyperlink>
          </w:p>
        </w:tc>
        <w:tc>
          <w:tcPr>
            <w:tcW w:w="1701" w:type="dxa"/>
          </w:tcPr>
          <w:p w:rsidR="00A07A8C" w:rsidRDefault="00A07A8C">
            <w:pPr>
              <w:pStyle w:val="ConsPlusNormal"/>
            </w:pPr>
            <w:r>
              <w:t>Расследование связанных с работой травм, ухудшений здоровья, болезней и инцидентов и их воздействие на деятельность по обеспечению безопасности и охраны здоровья</w:t>
            </w:r>
          </w:p>
        </w:tc>
        <w:tc>
          <w:tcPr>
            <w:tcW w:w="5731" w:type="dxa"/>
          </w:tcPr>
          <w:p w:rsidR="00A07A8C" w:rsidRDefault="00A07A8C">
            <w:pPr>
              <w:pStyle w:val="ConsPlusNormal"/>
              <w:jc w:val="both"/>
            </w:pPr>
            <w:r>
              <w:t>Несчастные случаи или иные факты нанесения вреда здоровью работников не сопровождались анализом первопричин, приведших к этому.</w:t>
            </w:r>
          </w:p>
          <w:p w:rsidR="00A07A8C" w:rsidRDefault="00A07A8C">
            <w:pPr>
              <w:pStyle w:val="ConsPlusNormal"/>
              <w:jc w:val="both"/>
            </w:pPr>
            <w:r>
              <w:t>Результаты анализов причин несчастных случаев не использованы на практике.</w:t>
            </w:r>
          </w:p>
          <w:p w:rsidR="00A07A8C" w:rsidRDefault="00A07A8C">
            <w:pPr>
              <w:pStyle w:val="ConsPlusNormal"/>
              <w:jc w:val="both"/>
            </w:pPr>
            <w:r>
              <w:t>Лица, проводящие расследование, не были должным образом подготовлены</w:t>
            </w:r>
          </w:p>
        </w:tc>
      </w:tr>
      <w:tr w:rsidR="00A07A8C">
        <w:tc>
          <w:tcPr>
            <w:tcW w:w="1589" w:type="dxa"/>
          </w:tcPr>
          <w:p w:rsidR="00A07A8C" w:rsidRDefault="00A07A8C">
            <w:pPr>
              <w:pStyle w:val="ConsPlusNormal"/>
              <w:jc w:val="center"/>
            </w:pPr>
            <w:hyperlink r:id="rId75" w:history="1">
              <w:r>
                <w:rPr>
                  <w:color w:val="0000FF"/>
                </w:rPr>
                <w:t>4.13</w:t>
              </w:r>
            </w:hyperlink>
          </w:p>
        </w:tc>
        <w:tc>
          <w:tcPr>
            <w:tcW w:w="1701" w:type="dxa"/>
          </w:tcPr>
          <w:p w:rsidR="00A07A8C" w:rsidRDefault="00A07A8C">
            <w:pPr>
              <w:pStyle w:val="ConsPlusNormal"/>
            </w:pPr>
            <w:r>
              <w:t>Проверка</w:t>
            </w:r>
          </w:p>
        </w:tc>
        <w:tc>
          <w:tcPr>
            <w:tcW w:w="5731" w:type="dxa"/>
          </w:tcPr>
          <w:p w:rsidR="00A07A8C" w:rsidRDefault="00A07A8C">
            <w:pPr>
              <w:pStyle w:val="ConsPlusNormal"/>
            </w:pPr>
            <w:r>
              <w:t>Отсутствуют процедуры проведения проверки.</w:t>
            </w:r>
          </w:p>
          <w:p w:rsidR="00A07A8C" w:rsidRDefault="00A07A8C">
            <w:pPr>
              <w:pStyle w:val="ConsPlusNormal"/>
            </w:pPr>
            <w:r>
              <w:t>Организация не провела проверку.</w:t>
            </w:r>
          </w:p>
          <w:p w:rsidR="00A07A8C" w:rsidRDefault="00A07A8C">
            <w:pPr>
              <w:pStyle w:val="ConsPlusNormal"/>
              <w:jc w:val="both"/>
            </w:pPr>
            <w:r>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A07A8C" w:rsidRDefault="00A07A8C">
            <w:pPr>
              <w:pStyle w:val="ConsPlusNormal"/>
              <w:jc w:val="both"/>
            </w:pPr>
            <w:r>
              <w:t>Несмотря на то, что оценка рисков не проводилась, в отчетах по проверкам это не отмечено.</w:t>
            </w:r>
          </w:p>
          <w:p w:rsidR="00A07A8C" w:rsidRDefault="00A07A8C">
            <w:pPr>
              <w:pStyle w:val="ConsPlusNormal"/>
              <w:jc w:val="both"/>
            </w:pPr>
            <w:r>
              <w:t>Отчеты по проверкам не содержат выводы об эффективности системы управления охраной труда.</w:t>
            </w:r>
          </w:p>
          <w:p w:rsidR="00A07A8C" w:rsidRDefault="00A07A8C">
            <w:pPr>
              <w:pStyle w:val="ConsPlusNormal"/>
              <w:jc w:val="both"/>
            </w:pPr>
            <w:r>
              <w:t>Заключения по проверке неполные (например, не содержат результаты проверки во вновь введенном цехе "Б")</w:t>
            </w:r>
          </w:p>
        </w:tc>
      </w:tr>
      <w:tr w:rsidR="00A07A8C">
        <w:tc>
          <w:tcPr>
            <w:tcW w:w="1589" w:type="dxa"/>
          </w:tcPr>
          <w:p w:rsidR="00A07A8C" w:rsidRDefault="00A07A8C">
            <w:pPr>
              <w:pStyle w:val="ConsPlusNormal"/>
              <w:jc w:val="center"/>
            </w:pPr>
            <w:hyperlink r:id="rId76" w:history="1">
              <w:r>
                <w:rPr>
                  <w:color w:val="0000FF"/>
                </w:rPr>
                <w:t>4.14</w:t>
              </w:r>
            </w:hyperlink>
          </w:p>
        </w:tc>
        <w:tc>
          <w:tcPr>
            <w:tcW w:w="1701" w:type="dxa"/>
          </w:tcPr>
          <w:p w:rsidR="00A07A8C" w:rsidRDefault="00A07A8C">
            <w:pPr>
              <w:pStyle w:val="ConsPlusNormal"/>
            </w:pPr>
            <w:r>
              <w:t>Анализ эффективности системы управления охраной труда руководством</w:t>
            </w:r>
          </w:p>
        </w:tc>
        <w:tc>
          <w:tcPr>
            <w:tcW w:w="5731" w:type="dxa"/>
          </w:tcPr>
          <w:p w:rsidR="00A07A8C" w:rsidRDefault="00A07A8C">
            <w:pPr>
              <w:pStyle w:val="ConsPlusNormal"/>
              <w:jc w:val="both"/>
            </w:pPr>
            <w:r>
              <w:t>Отсутствуют процедуры проведения анализа эффективности системы управления охраной труда руководством.</w:t>
            </w:r>
          </w:p>
          <w:p w:rsidR="00A07A8C" w:rsidRDefault="00A07A8C">
            <w:pPr>
              <w:pStyle w:val="ConsPlusNormal"/>
              <w:jc w:val="both"/>
            </w:pPr>
            <w:r>
              <w:t>Отсутствует какой-либо документ, отражающий результаты анализа эффективности системы управления охраной труда руководством.</w:t>
            </w:r>
          </w:p>
          <w:p w:rsidR="00A07A8C" w:rsidRDefault="00A07A8C">
            <w:pPr>
              <w:pStyle w:val="ConsPlusNormal"/>
              <w:jc w:val="both"/>
            </w:pPr>
            <w:r>
              <w:t xml:space="preserve">Заключения по результатам анализа эффективности </w:t>
            </w:r>
            <w:r>
              <w:lastRenderedPageBreak/>
              <w:t>системы управления охраной труда не доведены до сведения комитета (комиссии) по охране труда, до работников и их представителей</w:t>
            </w:r>
          </w:p>
        </w:tc>
      </w:tr>
      <w:tr w:rsidR="00A07A8C">
        <w:tc>
          <w:tcPr>
            <w:tcW w:w="1589" w:type="dxa"/>
          </w:tcPr>
          <w:p w:rsidR="00A07A8C" w:rsidRDefault="00A07A8C">
            <w:pPr>
              <w:pStyle w:val="ConsPlusNormal"/>
              <w:jc w:val="center"/>
            </w:pPr>
            <w:hyperlink r:id="rId77" w:history="1">
              <w:r>
                <w:rPr>
                  <w:color w:val="0000FF"/>
                </w:rPr>
                <w:t>4.15</w:t>
              </w:r>
            </w:hyperlink>
          </w:p>
        </w:tc>
        <w:tc>
          <w:tcPr>
            <w:tcW w:w="1701" w:type="dxa"/>
          </w:tcPr>
          <w:p w:rsidR="00A07A8C" w:rsidRDefault="00A07A8C">
            <w:pPr>
              <w:pStyle w:val="ConsPlusNormal"/>
            </w:pPr>
            <w:r>
              <w:t>Предупреждающие и корректирующие действия</w:t>
            </w:r>
          </w:p>
        </w:tc>
        <w:tc>
          <w:tcPr>
            <w:tcW w:w="5731" w:type="dxa"/>
          </w:tcPr>
          <w:p w:rsidR="00A07A8C" w:rsidRDefault="00A07A8C">
            <w:pPr>
              <w:pStyle w:val="ConsPlusNormal"/>
              <w:jc w:val="both"/>
            </w:pPr>
            <w:r>
              <w:t>Отсутствуют процедуры реализации предупреждающих и корректирующих действий.</w:t>
            </w:r>
          </w:p>
          <w:p w:rsidR="00A07A8C" w:rsidRDefault="00A07A8C">
            <w:pPr>
              <w:pStyle w:val="ConsPlusNormal"/>
              <w:jc w:val="both"/>
            </w:pPr>
            <w:r>
              <w:t>Отсутствуют какие-либо доказательства по осуществлению предупреждающих или корректирующих действий</w:t>
            </w:r>
          </w:p>
        </w:tc>
      </w:tr>
      <w:tr w:rsidR="00A07A8C">
        <w:tc>
          <w:tcPr>
            <w:tcW w:w="1589" w:type="dxa"/>
          </w:tcPr>
          <w:p w:rsidR="00A07A8C" w:rsidRDefault="00A07A8C">
            <w:pPr>
              <w:pStyle w:val="ConsPlusNormal"/>
              <w:jc w:val="center"/>
            </w:pPr>
            <w:hyperlink r:id="rId78" w:history="1">
              <w:r>
                <w:rPr>
                  <w:color w:val="0000FF"/>
                </w:rPr>
                <w:t>4.16</w:t>
              </w:r>
            </w:hyperlink>
          </w:p>
        </w:tc>
        <w:tc>
          <w:tcPr>
            <w:tcW w:w="1701" w:type="dxa"/>
          </w:tcPr>
          <w:p w:rsidR="00A07A8C" w:rsidRDefault="00A07A8C">
            <w:pPr>
              <w:pStyle w:val="ConsPlusNormal"/>
            </w:pPr>
            <w:r>
              <w:t>Непрерывное совершенствование</w:t>
            </w:r>
          </w:p>
        </w:tc>
        <w:tc>
          <w:tcPr>
            <w:tcW w:w="5731" w:type="dxa"/>
          </w:tcPr>
          <w:p w:rsidR="00A07A8C" w:rsidRDefault="00A07A8C">
            <w:pPr>
              <w:pStyle w:val="ConsPlusNormal"/>
              <w:jc w:val="both"/>
            </w:pPr>
            <w:r>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A07A8C" w:rsidRDefault="00A07A8C">
      <w:pPr>
        <w:pStyle w:val="ConsPlusNormal"/>
        <w:jc w:val="both"/>
      </w:pPr>
    </w:p>
    <w:p w:rsidR="00A07A8C" w:rsidRDefault="00A07A8C">
      <w:pPr>
        <w:pStyle w:val="ConsPlusNormal"/>
        <w:ind w:firstLine="540"/>
        <w:jc w:val="both"/>
      </w:pPr>
      <w:r>
        <w:t>--------------------------------</w:t>
      </w:r>
    </w:p>
    <w:p w:rsidR="00A07A8C" w:rsidRDefault="00A07A8C">
      <w:pPr>
        <w:pStyle w:val="ConsPlusNormal"/>
        <w:spacing w:before="220"/>
        <w:ind w:firstLine="540"/>
        <w:jc w:val="both"/>
      </w:pPr>
      <w:bookmarkStart w:id="20" w:name="P688"/>
      <w:bookmarkEnd w:id="20"/>
      <w:r>
        <w:t xml:space="preserve">&lt;1&gt; </w:t>
      </w:r>
      <w:hyperlink r:id="rId79" w:history="1">
        <w:r>
          <w:rPr>
            <w:color w:val="0000FF"/>
          </w:rPr>
          <w:t>Разделы 1</w:t>
        </w:r>
      </w:hyperlink>
      <w:r>
        <w:t xml:space="preserve"> - </w:t>
      </w:r>
      <w:hyperlink r:id="rId80" w:history="1">
        <w:r>
          <w:rPr>
            <w:color w:val="0000FF"/>
          </w:rPr>
          <w:t>3</w:t>
        </w:r>
      </w:hyperlink>
      <w:r>
        <w:t xml:space="preserve">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both"/>
      </w:pPr>
    </w:p>
    <w:p w:rsidR="00A07A8C" w:rsidRDefault="00A07A8C">
      <w:pPr>
        <w:pStyle w:val="ConsPlusNormal"/>
        <w:jc w:val="center"/>
        <w:outlineLvl w:val="0"/>
      </w:pPr>
      <w:r>
        <w:t>Библиография</w:t>
      </w:r>
    </w:p>
    <w:p w:rsidR="00A07A8C" w:rsidRDefault="00A07A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98"/>
        <w:gridCol w:w="1871"/>
        <w:gridCol w:w="6066"/>
      </w:tblGrid>
      <w:tr w:rsidR="00A07A8C">
        <w:tc>
          <w:tcPr>
            <w:tcW w:w="1098" w:type="dxa"/>
            <w:vMerge w:val="restart"/>
            <w:tcBorders>
              <w:top w:val="nil"/>
              <w:left w:val="nil"/>
              <w:bottom w:val="nil"/>
              <w:right w:val="nil"/>
            </w:tcBorders>
          </w:tcPr>
          <w:p w:rsidR="00A07A8C" w:rsidRDefault="00A07A8C">
            <w:pPr>
              <w:pStyle w:val="ConsPlusNormal"/>
            </w:pPr>
            <w:r>
              <w:t>[1]</w:t>
            </w:r>
          </w:p>
        </w:tc>
        <w:tc>
          <w:tcPr>
            <w:tcW w:w="1871" w:type="dxa"/>
            <w:vMerge w:val="restart"/>
            <w:tcBorders>
              <w:top w:val="nil"/>
              <w:left w:val="nil"/>
              <w:bottom w:val="nil"/>
              <w:right w:val="nil"/>
            </w:tcBorders>
          </w:tcPr>
          <w:p w:rsidR="00A07A8C" w:rsidRDefault="00A07A8C">
            <w:pPr>
              <w:pStyle w:val="ConsPlusNormal"/>
            </w:pPr>
            <w:r>
              <w:t>AFNOR</w:t>
            </w:r>
          </w:p>
        </w:tc>
        <w:tc>
          <w:tcPr>
            <w:tcW w:w="6066" w:type="dxa"/>
            <w:tcBorders>
              <w:top w:val="nil"/>
              <w:left w:val="nil"/>
              <w:bottom w:val="nil"/>
              <w:right w:val="nil"/>
            </w:tcBorders>
          </w:tcPr>
          <w:p w:rsidR="00A07A8C" w:rsidRDefault="00A07A8C">
            <w:pPr>
              <w:pStyle w:val="ConsPlusNormal"/>
              <w:jc w:val="both"/>
            </w:pPr>
            <w:r>
              <w:t>Руководящие указания для аудиторов по оценке систем управления охраной труда, базирующихся на требованиях ILO-OSH 2001</w:t>
            </w:r>
          </w:p>
        </w:tc>
      </w:tr>
      <w:tr w:rsidR="00A07A8C" w:rsidRPr="00A07A8C">
        <w:tc>
          <w:tcPr>
            <w:tcW w:w="1098" w:type="dxa"/>
            <w:vMerge/>
            <w:tcBorders>
              <w:top w:val="nil"/>
              <w:left w:val="nil"/>
              <w:bottom w:val="nil"/>
              <w:right w:val="nil"/>
            </w:tcBorders>
          </w:tcPr>
          <w:p w:rsidR="00A07A8C" w:rsidRDefault="00A07A8C"/>
        </w:tc>
        <w:tc>
          <w:tcPr>
            <w:tcW w:w="1871" w:type="dxa"/>
            <w:vMerge/>
            <w:tcBorders>
              <w:top w:val="nil"/>
              <w:left w:val="nil"/>
              <w:bottom w:val="nil"/>
              <w:right w:val="nil"/>
            </w:tcBorders>
          </w:tcPr>
          <w:p w:rsidR="00A07A8C" w:rsidRDefault="00A07A8C"/>
        </w:tc>
        <w:tc>
          <w:tcPr>
            <w:tcW w:w="6066" w:type="dxa"/>
            <w:tcBorders>
              <w:top w:val="nil"/>
              <w:left w:val="nil"/>
              <w:bottom w:val="nil"/>
              <w:right w:val="nil"/>
            </w:tcBorders>
          </w:tcPr>
          <w:p w:rsidR="00A07A8C" w:rsidRPr="00A07A8C" w:rsidRDefault="00A07A8C">
            <w:pPr>
              <w:pStyle w:val="ConsPlusNormal"/>
              <w:jc w:val="both"/>
              <w:rPr>
                <w:lang w:val="en-US"/>
              </w:rPr>
            </w:pPr>
            <w:r w:rsidRPr="00A07A8C">
              <w:rPr>
                <w:lang w:val="en-US"/>
              </w:rPr>
              <w:t>(Guide devaluation selon I'ILO-OSH 2001 pour les preventeurs et auditeurs de la securite et de la sante au travail)</w:t>
            </w:r>
          </w:p>
        </w:tc>
      </w:tr>
      <w:tr w:rsidR="00A07A8C" w:rsidRPr="00A07A8C">
        <w:tc>
          <w:tcPr>
            <w:tcW w:w="1098" w:type="dxa"/>
            <w:tcBorders>
              <w:top w:val="nil"/>
              <w:left w:val="nil"/>
              <w:bottom w:val="nil"/>
              <w:right w:val="nil"/>
            </w:tcBorders>
          </w:tcPr>
          <w:p w:rsidR="00A07A8C" w:rsidRDefault="00A07A8C">
            <w:pPr>
              <w:pStyle w:val="ConsPlusNormal"/>
            </w:pPr>
            <w:r>
              <w:t>[2] &lt;1&gt;</w:t>
            </w:r>
          </w:p>
        </w:tc>
        <w:tc>
          <w:tcPr>
            <w:tcW w:w="1871" w:type="dxa"/>
            <w:tcBorders>
              <w:top w:val="nil"/>
              <w:left w:val="nil"/>
              <w:bottom w:val="nil"/>
              <w:right w:val="nil"/>
            </w:tcBorders>
          </w:tcPr>
          <w:p w:rsidR="00A07A8C" w:rsidRDefault="00A07A8C">
            <w:pPr>
              <w:pStyle w:val="ConsPlusNormal"/>
            </w:pPr>
            <w:r>
              <w:t>ILO-OSH 2001</w:t>
            </w:r>
          </w:p>
        </w:tc>
        <w:tc>
          <w:tcPr>
            <w:tcW w:w="6066" w:type="dxa"/>
            <w:tcBorders>
              <w:top w:val="nil"/>
              <w:left w:val="nil"/>
              <w:bottom w:val="nil"/>
              <w:right w:val="nil"/>
            </w:tcBorders>
          </w:tcPr>
          <w:p w:rsidR="00A07A8C" w:rsidRPr="00A07A8C" w:rsidRDefault="00A07A8C">
            <w:pPr>
              <w:pStyle w:val="ConsPlusNormal"/>
              <w:jc w:val="both"/>
              <w:rPr>
                <w:lang w:val="en-US"/>
              </w:rPr>
            </w:pPr>
            <w:r>
              <w:t>Руководство</w:t>
            </w:r>
            <w:r w:rsidRPr="00A07A8C">
              <w:rPr>
                <w:lang w:val="en-US"/>
              </w:rPr>
              <w:t xml:space="preserve"> </w:t>
            </w:r>
            <w:r>
              <w:t>по</w:t>
            </w:r>
            <w:r w:rsidRPr="00A07A8C">
              <w:rPr>
                <w:lang w:val="en-US"/>
              </w:rPr>
              <w:t xml:space="preserve"> </w:t>
            </w:r>
            <w:r>
              <w:t>системам</w:t>
            </w:r>
            <w:r w:rsidRPr="00A07A8C">
              <w:rPr>
                <w:lang w:val="en-US"/>
              </w:rPr>
              <w:t xml:space="preserve"> </w:t>
            </w:r>
            <w:r>
              <w:t>управления</w:t>
            </w:r>
            <w:r w:rsidRPr="00A07A8C">
              <w:rPr>
                <w:lang w:val="en-US"/>
              </w:rPr>
              <w:t xml:space="preserve"> </w:t>
            </w:r>
            <w:r>
              <w:t>охраной</w:t>
            </w:r>
            <w:r w:rsidRPr="00A07A8C">
              <w:rPr>
                <w:lang w:val="en-US"/>
              </w:rPr>
              <w:t xml:space="preserve"> </w:t>
            </w:r>
            <w:r>
              <w:t>труда</w:t>
            </w:r>
            <w:r w:rsidRPr="00A07A8C">
              <w:rPr>
                <w:lang w:val="en-US"/>
              </w:rPr>
              <w:t xml:space="preserve"> (Guidelines on management systems for occupational health and safety)</w:t>
            </w:r>
          </w:p>
        </w:tc>
      </w:tr>
    </w:tbl>
    <w:p w:rsidR="00A07A8C" w:rsidRPr="00A07A8C" w:rsidRDefault="00A07A8C">
      <w:pPr>
        <w:pStyle w:val="ConsPlusNormal"/>
        <w:jc w:val="both"/>
        <w:rPr>
          <w:lang w:val="en-US"/>
        </w:rPr>
      </w:pPr>
    </w:p>
    <w:p w:rsidR="00A07A8C" w:rsidRDefault="00A07A8C">
      <w:pPr>
        <w:pStyle w:val="ConsPlusNormal"/>
        <w:ind w:firstLine="540"/>
        <w:jc w:val="both"/>
      </w:pPr>
      <w:r>
        <w:t>--------------------------------</w:t>
      </w:r>
    </w:p>
    <w:p w:rsidR="00A07A8C" w:rsidRDefault="00A07A8C">
      <w:pPr>
        <w:pStyle w:val="ConsPlusNormal"/>
        <w:spacing w:before="220"/>
        <w:ind w:firstLine="540"/>
        <w:jc w:val="both"/>
      </w:pPr>
      <w:r>
        <w:t>&lt;1&gt; См. также Руководство по системам управления охраной труда. МОТ-СУОТ 2001. Официальное издание на русском языке. Женева, 2003.</w:t>
      </w:r>
    </w:p>
    <w:p w:rsidR="00A07A8C" w:rsidRDefault="00A07A8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8"/>
        <w:gridCol w:w="1987"/>
      </w:tblGrid>
      <w:tr w:rsidR="00A07A8C">
        <w:tc>
          <w:tcPr>
            <w:tcW w:w="7038" w:type="dxa"/>
            <w:tcBorders>
              <w:top w:val="single" w:sz="4" w:space="0" w:color="auto"/>
              <w:left w:val="nil"/>
              <w:bottom w:val="nil"/>
              <w:right w:val="nil"/>
            </w:tcBorders>
          </w:tcPr>
          <w:p w:rsidR="00A07A8C" w:rsidRDefault="00A07A8C">
            <w:pPr>
              <w:pStyle w:val="ConsPlusNormal"/>
            </w:pPr>
            <w:r>
              <w:t>УДК 331.45:658.5:006.354</w:t>
            </w:r>
          </w:p>
        </w:tc>
        <w:tc>
          <w:tcPr>
            <w:tcW w:w="1987" w:type="dxa"/>
            <w:tcBorders>
              <w:top w:val="single" w:sz="4" w:space="0" w:color="auto"/>
              <w:left w:val="nil"/>
              <w:bottom w:val="nil"/>
              <w:right w:val="nil"/>
            </w:tcBorders>
          </w:tcPr>
          <w:p w:rsidR="00A07A8C" w:rsidRDefault="00A07A8C">
            <w:pPr>
              <w:pStyle w:val="ConsPlusNormal"/>
            </w:pPr>
            <w:r>
              <w:t>МКС 13.100</w:t>
            </w:r>
          </w:p>
        </w:tc>
      </w:tr>
      <w:tr w:rsidR="00A07A8C">
        <w:tc>
          <w:tcPr>
            <w:tcW w:w="9025" w:type="dxa"/>
            <w:gridSpan w:val="2"/>
            <w:tcBorders>
              <w:top w:val="nil"/>
              <w:left w:val="nil"/>
              <w:bottom w:val="single" w:sz="4" w:space="0" w:color="auto"/>
              <w:right w:val="nil"/>
            </w:tcBorders>
          </w:tcPr>
          <w:p w:rsidR="00A07A8C" w:rsidRDefault="00A07A8C">
            <w:pPr>
              <w:pStyle w:val="ConsPlusNormal"/>
              <w:jc w:val="both"/>
            </w:pPr>
            <w: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A07A8C" w:rsidRDefault="00A07A8C">
      <w:pPr>
        <w:pStyle w:val="ConsPlusNormal"/>
        <w:jc w:val="both"/>
      </w:pPr>
    </w:p>
    <w:p w:rsidR="00A07A8C" w:rsidRDefault="00A07A8C">
      <w:pPr>
        <w:pStyle w:val="ConsPlusNormal"/>
        <w:jc w:val="both"/>
      </w:pPr>
    </w:p>
    <w:p w:rsidR="00A07A8C" w:rsidRDefault="00A07A8C">
      <w:pPr>
        <w:pStyle w:val="ConsPlusNormal"/>
        <w:pBdr>
          <w:top w:val="single" w:sz="6" w:space="0" w:color="auto"/>
        </w:pBdr>
        <w:spacing w:before="100" w:after="100"/>
        <w:jc w:val="both"/>
        <w:rPr>
          <w:sz w:val="2"/>
          <w:szCs w:val="2"/>
        </w:rPr>
      </w:pPr>
    </w:p>
    <w:p w:rsidR="00133162" w:rsidRDefault="00133162"/>
    <w:sectPr w:rsidR="00133162" w:rsidSect="00E42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8C"/>
    <w:rsid w:val="00133162"/>
    <w:rsid w:val="00A0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93A9-9E38-4159-A058-9E1429FD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7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6442909F51A7D57F9A4A3E0F3A6CFC9040DF03219C7EFDC460286204781320438198D4524FD3F75C0021337E285F840C4604F043B85876J8m4N" TargetMode="External"/><Relationship Id="rId18" Type="http://schemas.openxmlformats.org/officeDocument/2006/relationships/hyperlink" Target="consultantplus://offline/ref=7E6442909F51A7D57F9A4A3E0F3A6CFC9245DC0222997EFDC4602862047813205181C0D8524DC9F7591577623BJ7m4N" TargetMode="External"/><Relationship Id="rId26" Type="http://schemas.openxmlformats.org/officeDocument/2006/relationships/hyperlink" Target="consultantplus://offline/ref=7E6442909F51A7D57F9A54251A3A6CFC9247D80224907EFDC460286204781320438198D4524FD6FF5E0021337E285F840C4604F043B85876J8m4N" TargetMode="External"/><Relationship Id="rId39" Type="http://schemas.openxmlformats.org/officeDocument/2006/relationships/hyperlink" Target="consultantplus://offline/ref=7E6442909F51A7D57F9A4A3E0F3A6CFC9245DC0222997EFDC460286204781320438198D4524FD6F75F0021337E285F840C4604F043B85876J8m4N" TargetMode="External"/><Relationship Id="rId21" Type="http://schemas.openxmlformats.org/officeDocument/2006/relationships/hyperlink" Target="consultantplus://offline/ref=7E6442909F51A7D57F9A4A3E0F3A6CFC9245DC0222997EFDC4602862047813205181C0D8524DC9F7591577623BJ7m4N" TargetMode="External"/><Relationship Id="rId34" Type="http://schemas.openxmlformats.org/officeDocument/2006/relationships/hyperlink" Target="consultantplus://offline/ref=7E6442909F51A7D57F9A4A3E0F3A6CFC9245DC0222997EFDC4602862047813205181C0D8524DC9F7591577623BJ7m4N" TargetMode="External"/><Relationship Id="rId42" Type="http://schemas.openxmlformats.org/officeDocument/2006/relationships/hyperlink" Target="consultantplus://offline/ref=7E6442909F51A7D57F9A5730033A6CFC9A47D80728CE29FF953526670C28493055C895D74C4ED5E8590B74J6mBN" TargetMode="External"/><Relationship Id="rId47" Type="http://schemas.openxmlformats.org/officeDocument/2006/relationships/hyperlink" Target="consultantplus://offline/ref=7E6442909F51A7D57F9A4A3E0F3A6CFC9245DC0222997EFDC4602862047813205181C0D8524DC9F7591577623BJ7m4N" TargetMode="External"/><Relationship Id="rId50" Type="http://schemas.openxmlformats.org/officeDocument/2006/relationships/hyperlink" Target="consultantplus://offline/ref=7E6442909F51A7D57F9A4A3E0F3A6CFC9245DC0222997EFDC4602862047813205181C0D8524DC9F7591577623BJ7m4N" TargetMode="External"/><Relationship Id="rId55" Type="http://schemas.openxmlformats.org/officeDocument/2006/relationships/hyperlink" Target="consultantplus://offline/ref=7E6442909F51A7D57F9A4A3E0F3A6CFC9245DC0222997EFDC4602862047813205181C0D8524DC9F7591577623BJ7m4N" TargetMode="External"/><Relationship Id="rId63" Type="http://schemas.openxmlformats.org/officeDocument/2006/relationships/hyperlink" Target="consultantplus://offline/ref=7E6442909F51A7D57F9A4A3E0F3A6CFC9245DC0222997EFDC460286204781320438198D4524FD6FE5D0021337E285F840C4604F043B85876J8m4N" TargetMode="External"/><Relationship Id="rId68" Type="http://schemas.openxmlformats.org/officeDocument/2006/relationships/hyperlink" Target="consultantplus://offline/ref=7E6442909F51A7D57F9A4A3E0F3A6CFC9245DC0222997EFDC460286204781320438198D4524FD2F2590021337E285F840C4604F043B85876J8m4N" TargetMode="External"/><Relationship Id="rId76" Type="http://schemas.openxmlformats.org/officeDocument/2006/relationships/hyperlink" Target="consultantplus://offline/ref=7E6442909F51A7D57F9A4A3E0F3A6CFC9245DC0222997EFDC460286204781320438198D4524FD4F45E0021337E285F840C4604F043B85876J8m4N" TargetMode="External"/><Relationship Id="rId7" Type="http://schemas.openxmlformats.org/officeDocument/2006/relationships/hyperlink" Target="consultantplus://offline/ref=7E6442909F51A7D57F9A4A3E0F3A6CFC9040DF03219C7EFDC460286204781320438198D4524FD7F75B0021337E285F840C4604F043B85876J8m4N" TargetMode="External"/><Relationship Id="rId71" Type="http://schemas.openxmlformats.org/officeDocument/2006/relationships/hyperlink" Target="consultantplus://offline/ref=7E6442909F51A7D57F9A4A3E0F3A6CFC9245DC0222997EFDC460286204781320438198D4524FD5F25E0021337E285F840C4604F043B85876J8m4N" TargetMode="External"/><Relationship Id="rId2" Type="http://schemas.openxmlformats.org/officeDocument/2006/relationships/settings" Target="settings.xml"/><Relationship Id="rId16" Type="http://schemas.openxmlformats.org/officeDocument/2006/relationships/hyperlink" Target="consultantplus://offline/ref=7E6442909F51A7D57F9A4A3E0F3A6CFC9245DC0222997EFDC4602862047813205181C0D8524DC9F7591577623BJ7m4N" TargetMode="External"/><Relationship Id="rId29" Type="http://schemas.openxmlformats.org/officeDocument/2006/relationships/hyperlink" Target="consultantplus://offline/ref=7E6442909F51A7D57F9A54251A3A6CFC9247D80224907EFDC460286204781320438198D4524FD4F6590021337E285F840C4604F043B85876J8m4N" TargetMode="External"/><Relationship Id="rId11" Type="http://schemas.openxmlformats.org/officeDocument/2006/relationships/hyperlink" Target="consultantplus://offline/ref=7E6442909F51A7D57F9A4A3E0F3A6CFC9040DF03219C7EFDC460286204781320438198D4524FD5F3580021337E285F840C4604F043B85876J8m4N" TargetMode="External"/><Relationship Id="rId24" Type="http://schemas.openxmlformats.org/officeDocument/2006/relationships/hyperlink" Target="consultantplus://offline/ref=7E6442909F51A7D57F9A4A3E0F3A6CFC9245DC0222997EFDC4602862047813205181C0D8524DC9F7591577623BJ7m4N" TargetMode="External"/><Relationship Id="rId32" Type="http://schemas.openxmlformats.org/officeDocument/2006/relationships/hyperlink" Target="consultantplus://offline/ref=7E6442909F51A7D57F9A54251A3A6CFC9247D80224907EFDC460286204781320438198D4524FD4F5520021337E285F840C4604F043B85876J8m4N" TargetMode="External"/><Relationship Id="rId37" Type="http://schemas.openxmlformats.org/officeDocument/2006/relationships/hyperlink" Target="consultantplus://offline/ref=7E6442909F51A7D57F9A4A3E0F3A6CFC9245DC0222997EFDC460286204781320438198D4524FD6F0520021337E285F840C4604F043B85876J8m4N" TargetMode="External"/><Relationship Id="rId40" Type="http://schemas.openxmlformats.org/officeDocument/2006/relationships/hyperlink" Target="consultantplus://offline/ref=7E6442909F51A7D57F9A4A3E0F3A6CFC9245DC0222997EFDC4602862047813205181C0D8524DC9F7591577623BJ7m4N" TargetMode="External"/><Relationship Id="rId45" Type="http://schemas.openxmlformats.org/officeDocument/2006/relationships/hyperlink" Target="consultantplus://offline/ref=7E6442909F51A7D57F9A4A3E0F3A6CFC9245DC0222997EFDC4602862047813205181C0D8524DC9F7591577623BJ7m4N" TargetMode="External"/><Relationship Id="rId53" Type="http://schemas.openxmlformats.org/officeDocument/2006/relationships/hyperlink" Target="consultantplus://offline/ref=7E6442909F51A7D57F9A4A3E0F3A6CFC9245DC0222997EFDC4602862047813205181C0D8524DC9F7591577623BJ7m4N" TargetMode="External"/><Relationship Id="rId58" Type="http://schemas.openxmlformats.org/officeDocument/2006/relationships/hyperlink" Target="consultantplus://offline/ref=7E6442909F51A7D57F9A4A3E0F3A6CFC9245DC0222997EFDC460286204781320438198D4524FD3F05E0021337E285F840C4604F043B85876J8m4N" TargetMode="External"/><Relationship Id="rId66" Type="http://schemas.openxmlformats.org/officeDocument/2006/relationships/hyperlink" Target="consultantplus://offline/ref=7E6442909F51A7D57F9A4A3E0F3A6CFC9245DC0222997EFDC460286204781320438198D4524FD2F55F0021337E285F840C4604F043B85876J8m4N" TargetMode="External"/><Relationship Id="rId74" Type="http://schemas.openxmlformats.org/officeDocument/2006/relationships/hyperlink" Target="consultantplus://offline/ref=7E6442909F51A7D57F9A4A3E0F3A6CFC9245DC0222997EFDC460286204781320438198D4524FD2FF5E0021337E285F840C4604F043B85876J8m4N" TargetMode="External"/><Relationship Id="rId79" Type="http://schemas.openxmlformats.org/officeDocument/2006/relationships/hyperlink" Target="consultantplus://offline/ref=7E6442909F51A7D57F9A4A3E0F3A6CFC9245DC0222997EFDC460286204781320438198D4524FD3F7580021337E285F840C4604F043B85876J8m4N" TargetMode="External"/><Relationship Id="rId5" Type="http://schemas.openxmlformats.org/officeDocument/2006/relationships/hyperlink" Target="consultantplus://offline/ref=7E6442909F51A7D57F9A5D3C1D3A6CFC9045DB0220997EFDC4602862047813205181C0D8524DC9F7591577623BJ7m4N" TargetMode="External"/><Relationship Id="rId61" Type="http://schemas.openxmlformats.org/officeDocument/2006/relationships/hyperlink" Target="consultantplus://offline/ref=7E6442909F51A7D57F9A4A3E0F3A6CFC9245DC0222997EFDC460286204781320438198D4524FD6F35D0021337E285F840C4604F043B85876J8m4N" TargetMode="External"/><Relationship Id="rId82" Type="http://schemas.openxmlformats.org/officeDocument/2006/relationships/theme" Target="theme/theme1.xml"/><Relationship Id="rId10" Type="http://schemas.openxmlformats.org/officeDocument/2006/relationships/hyperlink" Target="consultantplus://offline/ref=7E6442909F51A7D57F9A4A3E0F3A6CFC9040DF03219C7EFDC460286204781320438198D4524FD6F6520021337E285F840C4604F043B85876J8m4N" TargetMode="External"/><Relationship Id="rId19" Type="http://schemas.openxmlformats.org/officeDocument/2006/relationships/hyperlink" Target="consultantplus://offline/ref=7E6442909F51A7D57F9A4A3E0F3A6CFC9245DC0222997EFDC4602862047813205181C0D8524DC9F7591577623BJ7m4N" TargetMode="External"/><Relationship Id="rId31" Type="http://schemas.openxmlformats.org/officeDocument/2006/relationships/hyperlink" Target="consultantplus://offline/ref=7E6442909F51A7D57F9A54251A3A6CFC9247D80224907EFDC460286204781320438198D4524FD4F55F0021337E285F840C4604F043B85876J8m4N" TargetMode="External"/><Relationship Id="rId44" Type="http://schemas.openxmlformats.org/officeDocument/2006/relationships/hyperlink" Target="consultantplus://offline/ref=7E6442909F51A7D57F9A4A3E0F3A6CFC9245DC0222997EFDC4602862047813205181C0D8524DC9F7591577623BJ7m4N" TargetMode="External"/><Relationship Id="rId52" Type="http://schemas.openxmlformats.org/officeDocument/2006/relationships/hyperlink" Target="consultantplus://offline/ref=7E6442909F51A7D57F9A4A3E0F3A6CFC9245DC0222997EFDC4602862047813205181C0D8524DC9F7591577623BJ7m4N" TargetMode="External"/><Relationship Id="rId60" Type="http://schemas.openxmlformats.org/officeDocument/2006/relationships/hyperlink" Target="consultantplus://offline/ref=7E6442909F51A7D57F9A4A3E0F3A6CFC9245DC0222997EFDC460286204781320438198D4524FD6F55C0021337E285F840C4604F043B85876J8m4N" TargetMode="External"/><Relationship Id="rId65" Type="http://schemas.openxmlformats.org/officeDocument/2006/relationships/hyperlink" Target="consultantplus://offline/ref=7E6442909F51A7D57F9A4A3E0F3A6CFC9245DC0222997EFDC460286204781320438198D4524FD5F6580021337E285F840C4604F043B85876J8m4N" TargetMode="External"/><Relationship Id="rId73" Type="http://schemas.openxmlformats.org/officeDocument/2006/relationships/hyperlink" Target="consultantplus://offline/ref=7E6442909F51A7D57F9A4A3E0F3A6CFC9245DC0222997EFDC460286204781320438198D4524FD2F1580021337E285F840C4604F043B85876J8m4N" TargetMode="External"/><Relationship Id="rId78" Type="http://schemas.openxmlformats.org/officeDocument/2006/relationships/hyperlink" Target="consultantplus://offline/ref=7E6442909F51A7D57F9A4A3E0F3A6CFC9245DC0222997EFDC460286204781320438198D4524FD4F25C0021337E285F840C4604F043B85876J8m4N"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E6442909F51A7D57F9A4A3E0F3A6CFC9040DF03219C7EFDC460286204781320438198D4524FD7F1530021337E285F840C4604F043B85876J8m4N" TargetMode="External"/><Relationship Id="rId14" Type="http://schemas.openxmlformats.org/officeDocument/2006/relationships/hyperlink" Target="consultantplus://offline/ref=7E6442909F51A7D57F9A4A3E0F3A6CFC9143DE0627907EFDC4602862047813205181C0D8524DC9F7591577623BJ7m4N" TargetMode="External"/><Relationship Id="rId22" Type="http://schemas.openxmlformats.org/officeDocument/2006/relationships/hyperlink" Target="consultantplus://offline/ref=7E6442909F51A7D57F9A54251A3A6CFC9247D80224907EFDC4602862047813205181C0D8524DC9F7591577623BJ7m4N" TargetMode="External"/><Relationship Id="rId27" Type="http://schemas.openxmlformats.org/officeDocument/2006/relationships/hyperlink" Target="consultantplus://offline/ref=7E6442909F51A7D57F9A4A3E0F3A6CFC9245DC0222997EFDC460286204781320438198D4524FD7FE5B0021337E285F840C4604F043B85876J8m4N" TargetMode="External"/><Relationship Id="rId30" Type="http://schemas.openxmlformats.org/officeDocument/2006/relationships/hyperlink" Target="consultantplus://offline/ref=7E6442909F51A7D57F9A54251A3A6CFC9247D80224907EFDC460286204781320438198D4524FD4FF5B0021337E285F840C4604F043B85876J8m4N" TargetMode="External"/><Relationship Id="rId35" Type="http://schemas.openxmlformats.org/officeDocument/2006/relationships/hyperlink" Target="consultantplus://offline/ref=7E6442909F51A7D57F9A4A3E0F3A6CFC9245DC0222997EFDC460286204781320438198D4524FD3F45F0021337E285F840C4604F043B85876J8m4N" TargetMode="External"/><Relationship Id="rId43" Type="http://schemas.openxmlformats.org/officeDocument/2006/relationships/hyperlink" Target="consultantplus://offline/ref=7E6442909F51A7D57F9A4A3E0F3A6CFC9245DC0222997EFDC4602862047813205181C0D8524DC9F7591577623BJ7m4N" TargetMode="External"/><Relationship Id="rId48" Type="http://schemas.openxmlformats.org/officeDocument/2006/relationships/hyperlink" Target="consultantplus://offline/ref=7E6442909F51A7D57F9A4A3E0F3A6CFC9245DC0222997EFDC4602862047813205181C0D8524DC9F7591577623BJ7m4N" TargetMode="External"/><Relationship Id="rId56" Type="http://schemas.openxmlformats.org/officeDocument/2006/relationships/hyperlink" Target="consultantplus://offline/ref=7E6442909F51A7D57F9A4A3E0F3A6CFC9245DC0222997EFDC460286204781320438198D4524FD6F7530021337E285F840C4604F043B85876J8m4N" TargetMode="External"/><Relationship Id="rId64" Type="http://schemas.openxmlformats.org/officeDocument/2006/relationships/hyperlink" Target="consultantplus://offline/ref=7E6442909F51A7D57F9A4A3E0F3A6CFC9245DC0222997EFDC460286204781320438198D4524FD6FF590021337E285F840C4604F043B85876J8m4N" TargetMode="External"/><Relationship Id="rId69" Type="http://schemas.openxmlformats.org/officeDocument/2006/relationships/hyperlink" Target="consultantplus://offline/ref=7E6442909F51A7D57F9A4A3E0F3A6CFC9245DC0222997EFDC460286204781320438198D4524FD5F55F0021337E285F840C4604F043B85876J8m4N" TargetMode="External"/><Relationship Id="rId77" Type="http://schemas.openxmlformats.org/officeDocument/2006/relationships/hyperlink" Target="consultantplus://offline/ref=7E6442909F51A7D57F9A4A3E0F3A6CFC9245DC0222997EFDC460286204781320438198D4524FD4F2590021337E285F840C4604F043B85876J8m4N" TargetMode="External"/><Relationship Id="rId8" Type="http://schemas.openxmlformats.org/officeDocument/2006/relationships/hyperlink" Target="consultantplus://offline/ref=7E6442909F51A7D57F9A4A3E0F3A6CFC9040DF03219C7EFDC460286204781320438198D4524FD7F75B0021337E285F840C4604F043B85876J8m4N" TargetMode="External"/><Relationship Id="rId51" Type="http://schemas.openxmlformats.org/officeDocument/2006/relationships/hyperlink" Target="consultantplus://offline/ref=7E6442909F51A7D57F9A4A3E0F3A6CFC9245DC0222997EFDC4602862047813205181C0D8524DC9F7591577623BJ7m4N" TargetMode="External"/><Relationship Id="rId72" Type="http://schemas.openxmlformats.org/officeDocument/2006/relationships/hyperlink" Target="consultantplus://offline/ref=7E6442909F51A7D57F9A4A3E0F3A6CFC9245DC0222997EFDC460286204781320438198D4524FD5F35B0021337E285F840C4604F043B85876J8m4N" TargetMode="External"/><Relationship Id="rId80" Type="http://schemas.openxmlformats.org/officeDocument/2006/relationships/hyperlink" Target="consultantplus://offline/ref=7E6442909F51A7D57F9A4A3E0F3A6CFC9245DC0222997EFDC460286204781320438198D4524FD3F55C0021337E285F840C4604F043B85876J8m4N" TargetMode="External"/><Relationship Id="rId3" Type="http://schemas.openxmlformats.org/officeDocument/2006/relationships/webSettings" Target="webSettings.xml"/><Relationship Id="rId12" Type="http://schemas.openxmlformats.org/officeDocument/2006/relationships/hyperlink" Target="consultantplus://offline/ref=7E6442909F51A7D57F9A4A3E0F3A6CFC9040DF03219C7EFDC460286204781320438198D4524FD4F05F0021337E285F840C4604F043B85876J8m4N" TargetMode="External"/><Relationship Id="rId17" Type="http://schemas.openxmlformats.org/officeDocument/2006/relationships/hyperlink" Target="consultantplus://offline/ref=7E6442909F51A7D57F9A4A3E0F3A6CFC9245DC0222997EFDC4602862047813205181C0D8524DC9F7591577623BJ7m4N" TargetMode="External"/><Relationship Id="rId25" Type="http://schemas.openxmlformats.org/officeDocument/2006/relationships/hyperlink" Target="consultantplus://offline/ref=7E6442909F51A7D57F9A54251A3A6CFC9247D80224907EFDC460286204781320438198D4524FD4F5580021337E285F840C4604F043B85876J8m4N" TargetMode="External"/><Relationship Id="rId33" Type="http://schemas.openxmlformats.org/officeDocument/2006/relationships/hyperlink" Target="consultantplus://offline/ref=7E6442909F51A7D57F9A54251A3A6CFC9247D80224907EFDC460286204781320438198D4524FD4F2580021337E285F840C4604F043B85876J8m4N" TargetMode="External"/><Relationship Id="rId38" Type="http://schemas.openxmlformats.org/officeDocument/2006/relationships/hyperlink" Target="consultantplus://offline/ref=7E6442909F51A7D57F9A4A3E0F3A6CFC9245DC0222997EFDC4602862047813205181C0D8524DC9F7591577623BJ7m4N" TargetMode="External"/><Relationship Id="rId46" Type="http://schemas.openxmlformats.org/officeDocument/2006/relationships/hyperlink" Target="consultantplus://offline/ref=7E6442909F51A7D57F9A4A3E0F3A6CFC9245DC0222997EFDC4602862047813205181C0D8524DC9F7591577623BJ7m4N" TargetMode="External"/><Relationship Id="rId59" Type="http://schemas.openxmlformats.org/officeDocument/2006/relationships/hyperlink" Target="consultantplus://offline/ref=7E6442909F51A7D57F9A4A3E0F3A6CFC9245DC0222997EFDC460286204781320438198D4524FD6F55A0021337E285F840C4604F043B85876J8m4N" TargetMode="External"/><Relationship Id="rId67" Type="http://schemas.openxmlformats.org/officeDocument/2006/relationships/hyperlink" Target="consultantplus://offline/ref=7E6442909F51A7D57F9A4A3E0F3A6CFC9245DC0222997EFDC460286204781320438198D4524FD5F4590021337E285F840C4604F043B85876J8m4N" TargetMode="External"/><Relationship Id="rId20" Type="http://schemas.openxmlformats.org/officeDocument/2006/relationships/hyperlink" Target="consultantplus://offline/ref=7E6442909F51A7D57F9A4A3E0F3A6CFC9245DC0222997EFDC4602862047813205181C0D8524DC9F7591577623BJ7m4N" TargetMode="External"/><Relationship Id="rId41" Type="http://schemas.openxmlformats.org/officeDocument/2006/relationships/hyperlink" Target="consultantplus://offline/ref=7E6442909F51A7D57F9A4A3E0F3A6CFC9245DC0222997EFDC4602862047813205181C0D8524DC9F7591577623BJ7m4N" TargetMode="External"/><Relationship Id="rId54" Type="http://schemas.openxmlformats.org/officeDocument/2006/relationships/hyperlink" Target="consultantplus://offline/ref=7E6442909F51A7D57F9A4A3E0F3A6CFC9245DC0222997EFDC460286204781320438198D4524FD6F75F0021337E285F840C4604F043B85876J8m4N" TargetMode="External"/><Relationship Id="rId62" Type="http://schemas.openxmlformats.org/officeDocument/2006/relationships/hyperlink" Target="consultantplus://offline/ref=7E6442909F51A7D57F9A4A3E0F3A6CFC9245DC0222997EFDC460286204781320438198D4524FD6F0520021337E285F840C4604F043B85876J8m4N" TargetMode="External"/><Relationship Id="rId70" Type="http://schemas.openxmlformats.org/officeDocument/2006/relationships/hyperlink" Target="consultantplus://offline/ref=7E6442909F51A7D57F9A4A3E0F3A6CFC9245DC0222997EFDC460286204781320438198D4524FD2F35F0021337E285F840C4604F043B85876J8m4N" TargetMode="External"/><Relationship Id="rId75" Type="http://schemas.openxmlformats.org/officeDocument/2006/relationships/hyperlink" Target="consultantplus://offline/ref=7E6442909F51A7D57F9A4A3E0F3A6CFC9245DC0222997EFDC460286204781320438198D4524FD5FF590021337E285F840C4604F043B85876J8m4N" TargetMode="External"/><Relationship Id="rId1" Type="http://schemas.openxmlformats.org/officeDocument/2006/relationships/styles" Target="styles.xml"/><Relationship Id="rId6" Type="http://schemas.openxmlformats.org/officeDocument/2006/relationships/hyperlink" Target="consultantplus://offline/ref=7E6442909F51A7D57F9A4B301F3A6CFC924BDE01279323F7CC39246003774C25449098D55051D6F445097563J3m3N" TargetMode="External"/><Relationship Id="rId15" Type="http://schemas.openxmlformats.org/officeDocument/2006/relationships/hyperlink" Target="consultantplus://offline/ref=7E6442909F51A7D57F9A4A3E0F3A6CFC9245DC0222997EFDC4602862047813205181C0D8524DC9F7591577623BJ7m4N" TargetMode="External"/><Relationship Id="rId23" Type="http://schemas.openxmlformats.org/officeDocument/2006/relationships/hyperlink" Target="consultantplus://offline/ref=7E6442909F51A7D57F9A5730033A6CFC9A47D80728CE29FF953526670C28493055C895D74C4ED5E8590B74J6mBN" TargetMode="External"/><Relationship Id="rId28" Type="http://schemas.openxmlformats.org/officeDocument/2006/relationships/hyperlink" Target="consultantplus://offline/ref=7E6442909F51A7D57F9A5730033A6CFC9A47D80728CE29FF953526670C285B300DC495D55246D0FD0F5A3137377D509A0F5A1BF05DBBJ5m1N" TargetMode="External"/><Relationship Id="rId36" Type="http://schemas.openxmlformats.org/officeDocument/2006/relationships/hyperlink" Target="consultantplus://offline/ref=7E6442909F51A7D57F9A4A3E0F3A6CFC9245DC0222997EFDC4602862047813205181C0D8524DC9F7591577623BJ7m4N" TargetMode="External"/><Relationship Id="rId49" Type="http://schemas.openxmlformats.org/officeDocument/2006/relationships/hyperlink" Target="consultantplus://offline/ref=7E6442909F51A7D57F9A4A3E0F3A6CFC9245DC0222997EFDC4602862047813205181C0D8524DC9F7591577623BJ7m4N" TargetMode="External"/><Relationship Id="rId57" Type="http://schemas.openxmlformats.org/officeDocument/2006/relationships/hyperlink" Target="consultantplus://offline/ref=7E6442909F51A7D57F9A4A3E0F3A6CFC9245DC0222997EFDC460286204781320438198D4524FD3F3520021337E285F840C4604F043B85876J8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15143</Words>
  <Characters>86321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2019-12-02T13:38:00Z</dcterms:created>
  <dcterms:modified xsi:type="dcterms:W3CDTF">2019-12-02T13:38:00Z</dcterms:modified>
</cp:coreProperties>
</file>