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6E" w:rsidRDefault="00263B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B6E" w:rsidRDefault="00263B6E">
      <w:pPr>
        <w:pStyle w:val="ConsPlusNormal"/>
        <w:jc w:val="both"/>
        <w:outlineLvl w:val="0"/>
      </w:pPr>
    </w:p>
    <w:p w:rsidR="00263B6E" w:rsidRDefault="00263B6E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263B6E" w:rsidRDefault="00263B6E">
      <w:pPr>
        <w:pStyle w:val="ConsPlusTitle"/>
        <w:jc w:val="center"/>
      </w:pPr>
      <w:r>
        <w:t>РОССИЙСКОЙ ФЕДЕРАЦИИ</w:t>
      </w:r>
    </w:p>
    <w:p w:rsidR="00263B6E" w:rsidRDefault="00263B6E">
      <w:pPr>
        <w:pStyle w:val="ConsPlusTitle"/>
        <w:jc w:val="center"/>
      </w:pPr>
    </w:p>
    <w:p w:rsidR="00263B6E" w:rsidRDefault="00263B6E">
      <w:pPr>
        <w:pStyle w:val="ConsPlusTitle"/>
        <w:jc w:val="center"/>
      </w:pPr>
      <w:r>
        <w:t>ПОСТАНОВЛЕНИЕ</w:t>
      </w:r>
    </w:p>
    <w:p w:rsidR="00263B6E" w:rsidRDefault="00263B6E">
      <w:pPr>
        <w:pStyle w:val="ConsPlusTitle"/>
        <w:jc w:val="center"/>
      </w:pPr>
      <w:r>
        <w:t>от 22 января 2001 г. N 10</w:t>
      </w:r>
    </w:p>
    <w:p w:rsidR="00263B6E" w:rsidRDefault="00263B6E">
      <w:pPr>
        <w:pStyle w:val="ConsPlusTitle"/>
        <w:jc w:val="center"/>
      </w:pPr>
    </w:p>
    <w:p w:rsidR="00263B6E" w:rsidRDefault="00263B6E">
      <w:pPr>
        <w:pStyle w:val="ConsPlusTitle"/>
        <w:jc w:val="center"/>
      </w:pPr>
      <w:r>
        <w:t>ОБ УТВЕРЖДЕНИИ МЕЖОТРАСЛЕВЫХ НОРМАТИВОВ</w:t>
      </w:r>
    </w:p>
    <w:p w:rsidR="00263B6E" w:rsidRDefault="00263B6E">
      <w:pPr>
        <w:pStyle w:val="ConsPlusTitle"/>
        <w:jc w:val="center"/>
      </w:pPr>
      <w:r>
        <w:t>ЧИСЛЕННОСТИ РАБОТНИКОВ СЛУЖБЫ ОХРАНЫ ТРУДА В ОРГАНИЗАЦИЯХ</w:t>
      </w:r>
    </w:p>
    <w:p w:rsidR="00263B6E" w:rsidRDefault="00263B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B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6E" w:rsidRDefault="00263B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6E" w:rsidRDefault="00263B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12.02.2014 N 96)</w:t>
            </w:r>
          </w:p>
        </w:tc>
      </w:tr>
    </w:tbl>
    <w:p w:rsidR="00263B6E" w:rsidRDefault="00263B6E">
      <w:pPr>
        <w:pStyle w:val="ConsPlusNormal"/>
        <w:jc w:val="center"/>
      </w:pPr>
    </w:p>
    <w:p w:rsidR="00263B6E" w:rsidRDefault="00263B6E">
      <w:pPr>
        <w:pStyle w:val="ConsPlusNormal"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Межотраслевые нормативы</w:t>
        </w:r>
      </w:hyperlink>
      <w:r>
        <w:t xml:space="preserve"> численности работников службы охраны труда в организациях, разработанные Центральным бюро нормативов по труду Минтруда России, согласно Приложению.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2. Установить, что Межотраслевые нормативы численности работников службы охраны труда в организациях рекомендуются для применения во всех организациях независимо от форм собственности и организационно-правовых форм.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3. Центральному бюро нормативов по труду Минтруда России обеспечить издание необходимого количества указанных Межотраслевых </w:t>
      </w:r>
      <w:hyperlink w:anchor="P32" w:history="1">
        <w:r>
          <w:rPr>
            <w:color w:val="0000FF"/>
          </w:rPr>
          <w:t>нормативов</w:t>
        </w:r>
      </w:hyperlink>
      <w:r>
        <w:t xml:space="preserve"> численности в соответствии с заявками организаций.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</w:pPr>
      <w:r>
        <w:t>Министр труда</w:t>
      </w:r>
    </w:p>
    <w:p w:rsidR="00263B6E" w:rsidRDefault="00263B6E">
      <w:pPr>
        <w:pStyle w:val="ConsPlusNormal"/>
        <w:jc w:val="right"/>
      </w:pPr>
      <w:r>
        <w:t>и социального развития</w:t>
      </w:r>
    </w:p>
    <w:p w:rsidR="00263B6E" w:rsidRDefault="00263B6E">
      <w:pPr>
        <w:pStyle w:val="ConsPlusNormal"/>
        <w:jc w:val="right"/>
      </w:pPr>
      <w:r>
        <w:t>Российской Федерации</w:t>
      </w:r>
    </w:p>
    <w:p w:rsidR="00263B6E" w:rsidRDefault="00263B6E">
      <w:pPr>
        <w:pStyle w:val="ConsPlusNormal"/>
        <w:jc w:val="right"/>
      </w:pPr>
      <w:r>
        <w:t>А.ПОЧИНОК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0"/>
      </w:pPr>
      <w:r>
        <w:t>Приложение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</w:pPr>
      <w:r>
        <w:t>Утверждены</w:t>
      </w:r>
    </w:p>
    <w:p w:rsidR="00263B6E" w:rsidRDefault="00263B6E">
      <w:pPr>
        <w:pStyle w:val="ConsPlusNormal"/>
        <w:jc w:val="right"/>
      </w:pPr>
      <w:r>
        <w:t>постановлением Минтруда России</w:t>
      </w:r>
    </w:p>
    <w:p w:rsidR="00263B6E" w:rsidRDefault="00263B6E">
      <w:pPr>
        <w:pStyle w:val="ConsPlusNormal"/>
        <w:jc w:val="right"/>
      </w:pPr>
      <w:r>
        <w:t>от 22 января 2001 г. N 10</w:t>
      </w:r>
    </w:p>
    <w:p w:rsidR="00263B6E" w:rsidRDefault="00263B6E">
      <w:pPr>
        <w:pStyle w:val="ConsPlusNormal"/>
      </w:pPr>
    </w:p>
    <w:p w:rsidR="00263B6E" w:rsidRDefault="00263B6E">
      <w:pPr>
        <w:pStyle w:val="ConsPlusTitle"/>
        <w:jc w:val="center"/>
      </w:pPr>
      <w:bookmarkStart w:id="0" w:name="P32"/>
      <w:bookmarkEnd w:id="0"/>
      <w:r>
        <w:t>МЕЖОТРАСЛЕВЫЕ НОРМАТИВЫ</w:t>
      </w:r>
    </w:p>
    <w:p w:rsidR="00263B6E" w:rsidRDefault="00263B6E">
      <w:pPr>
        <w:pStyle w:val="ConsPlusTitle"/>
        <w:jc w:val="center"/>
      </w:pPr>
      <w:r>
        <w:t>ЧИСЛЕННОСТИ РАБОТНИКОВ СЛУЖБЫ ОХРАНЫ ТРУДА</w:t>
      </w:r>
    </w:p>
    <w:p w:rsidR="00263B6E" w:rsidRDefault="00263B6E">
      <w:pPr>
        <w:pStyle w:val="ConsPlusTitle"/>
        <w:jc w:val="center"/>
      </w:pPr>
      <w:r>
        <w:t xml:space="preserve">В ОРГАНИЗАЦИЯХ </w:t>
      </w:r>
      <w:hyperlink w:anchor="P42" w:history="1">
        <w:r>
          <w:rPr>
            <w:color w:val="0000FF"/>
          </w:rPr>
          <w:t>&lt;1&gt;</w:t>
        </w:r>
      </w:hyperlink>
    </w:p>
    <w:p w:rsidR="00263B6E" w:rsidRDefault="00263B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B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6E" w:rsidRDefault="00263B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6E" w:rsidRDefault="00263B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12.02.2014 N 96)</w:t>
            </w:r>
          </w:p>
        </w:tc>
      </w:tr>
    </w:tbl>
    <w:p w:rsidR="00263B6E" w:rsidRDefault="00263B6E">
      <w:pPr>
        <w:pStyle w:val="ConsPlusNormal"/>
      </w:pPr>
    </w:p>
    <w:p w:rsidR="00263B6E" w:rsidRDefault="00263B6E">
      <w:pPr>
        <w:pStyle w:val="ConsPlusNormal"/>
        <w:jc w:val="center"/>
        <w:outlineLvl w:val="1"/>
      </w:pPr>
      <w:r>
        <w:t>1. ОБЩАЯ ЧАСТЬ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</w:pPr>
      <w:r>
        <w:lastRenderedPageBreak/>
        <w:t>1.1. Межотраслевые нормативы численности работников службы охраны труда в организациях (далее - нормативы численности) предназначены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 и рекомендуются для применения в организациях независимо от форм собственности и организационно-правовых форм.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3B6E" w:rsidRDefault="00263B6E">
      <w:pPr>
        <w:pStyle w:val="ConsPlusNormal"/>
        <w:spacing w:before="220"/>
        <w:ind w:firstLine="540"/>
        <w:jc w:val="both"/>
      </w:pPr>
      <w:bookmarkStart w:id="1" w:name="P42"/>
      <w:bookmarkEnd w:id="1"/>
      <w:r>
        <w:t>&lt;1&gt; Бюллетень Минтруда России, 2001, N 2, с. 32. Межотраслевые нормативы публикуются по просьбе читателей.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</w:pPr>
      <w:r>
        <w:t>1.2. Нормативы численности предусматривают также и условия формирования организационной структуры службы охраны труда в организации (специалист, бюро, отдел).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1.3. Нормативы численности охватывают следующие направления деятельности работников службы охраны труда в организации: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77" w:history="1">
        <w:r>
          <w:rPr>
            <w:color w:val="0000FF"/>
          </w:rPr>
          <w:t>управление</w:t>
        </w:r>
      </w:hyperlink>
      <w:r>
        <w:t xml:space="preserve"> охраной труда;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88" w:history="1">
        <w:r>
          <w:rPr>
            <w:color w:val="0000FF"/>
          </w:rPr>
          <w:t>организация</w:t>
        </w:r>
      </w:hyperlink>
      <w:r>
        <w:t xml:space="preserve"> работы по предупреждению производственного травматизма, профессиональных и производственно обусловленных заболеваний;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193" w:history="1">
        <w:r>
          <w:rPr>
            <w:color w:val="0000FF"/>
          </w:rPr>
          <w:t>организация</w:t>
        </w:r>
      </w:hyperlink>
      <w:r>
        <w:t xml:space="preserve"> и участие в проведении специальной оценки условий труда;</w:t>
      </w:r>
    </w:p>
    <w:p w:rsidR="00263B6E" w:rsidRDefault="00263B6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581" w:history="1">
        <w:r>
          <w:rPr>
            <w:color w:val="0000FF"/>
          </w:rPr>
          <w:t>организация</w:t>
        </w:r>
      </w:hyperlink>
      <w:r>
        <w:t xml:space="preserve"> пропаганды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проведение вводного инструктажа;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674" w:history="1">
        <w:r>
          <w:rPr>
            <w:color w:val="0000FF"/>
          </w:rPr>
          <w:t>организация</w:t>
        </w:r>
      </w:hyperlink>
      <w:r>
        <w:t xml:space="preserve"> проведения инструктажа, обучения, проверки знаний требований охраны труда работников;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784" w:history="1">
        <w:r>
          <w:rPr>
            <w:color w:val="0000FF"/>
          </w:rPr>
          <w:t>планирование</w:t>
        </w:r>
      </w:hyperlink>
      <w:r>
        <w:t xml:space="preserve"> мероприятий по охране труда, составление статистической отчетности по установленным формам, ведение документации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884" w:history="1">
        <w:r>
          <w:rPr>
            <w:color w:val="0000FF"/>
          </w:rPr>
          <w:t>оперативный контроль</w:t>
        </w:r>
      </w:hyperlink>
      <w:r>
        <w:t xml:space="preserve"> за состоянием охраны труда в организации и ее структурных подразделениях;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1264" w:history="1">
        <w:r>
          <w:rPr>
            <w:color w:val="0000FF"/>
          </w:rPr>
          <w:t>контроль</w:t>
        </w:r>
      </w:hyperlink>
      <w:r>
        <w:t xml:space="preserve"> за соблюдением законов и иных нормативных правовых актов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1371" w:history="1">
        <w:r>
          <w:rPr>
            <w:color w:val="0000FF"/>
          </w:rPr>
          <w:t>участие</w:t>
        </w:r>
      </w:hyperlink>
      <w:r>
        <w:t xml:space="preserve"> в реконструкции производства и организации мероприятий, направленных на улучшение условий труда работников организации;</w:t>
      </w:r>
    </w:p>
    <w:p w:rsidR="00263B6E" w:rsidRDefault="00263B6E">
      <w:pPr>
        <w:pStyle w:val="ConsPlusNormal"/>
        <w:spacing w:before="220"/>
        <w:ind w:firstLine="540"/>
        <w:jc w:val="both"/>
      </w:pPr>
      <w:hyperlink w:anchor="P1465" w:history="1">
        <w:r>
          <w:rPr>
            <w:color w:val="0000FF"/>
          </w:rPr>
          <w:t>расследование</w:t>
        </w:r>
      </w:hyperlink>
      <w:r>
        <w:t xml:space="preserve"> и учет несчастных случаев.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1.4. В основу разработки нормативов численности положены: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данные оперативного учета и статистической отчетности служб охраны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материалы изучения существующей организации труда в структурных подразделениях.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Минтруда России от 12.02.2014 N 96.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1.6. Наименования должностей работников службы охраны труда установлены в соответствии с тарифно-квалификационными </w:t>
      </w:r>
      <w:hyperlink r:id="rId9" w:history="1">
        <w:r>
          <w:rPr>
            <w:color w:val="0000FF"/>
          </w:rPr>
          <w:t>характеристиками</w:t>
        </w:r>
      </w:hyperlink>
      <w:r>
        <w:t xml:space="preserve"> (требованиями) по общеотраслевым должностям служащих, утвержденными постановлением Минтруда России от 6 июня 1996 г. N 32.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lastRenderedPageBreak/>
        <w:t>1.7. Нормативы численности предусмотрены для должностей начальника отдела (бюро) и специалистов всех категорий.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1.8. Нормативная численность работников санитарно-промышленных лабораторий и санитарных врачей данными нормативами численности не предусмотрена.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1.9. Указанные в нормативах численности числовые значения с указанием "до" следует понимать включительно.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1.10. В тех случаях, когда отдельные производственные подразделения организации удалены друг от друга на расстояние от 0,5 до 1,5 км, к численности работников службы охраны труда, рассчитанной по нормативам численности, следует устанавливать коэффициент 1,2, а на расстоянии от 1,5 км и более - коэффициент 1,4.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1.11. В обособленных производственных структурах численностью от 400 человек и свыше число работников службы охраны труда рассчитывается отдельно для каждой структуры. Под обособленной производственной структурой в нормативах численности следует считать предприятия, цехи, управления автомобильного транспорта и жилищно-коммунального хозяйства, входящие в структуру организации, расположенные на разных производственных площадках и имеющие законченный производственный цикл.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center"/>
        <w:outlineLvl w:val="1"/>
      </w:pPr>
      <w:r>
        <w:t>2. ОРГАНИЗАЦИЯ ТРУДА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</w:pPr>
      <w:r>
        <w:t>Работники службы охраны труда в своей деятельности руководствуются законами и иными нормативными правовыми актами по охране труда Российской Федерации, коллективным договором и соглашением по охране труда организации, нормативной документацией организации и осуществляют свою деятельность во взаимодействии с другими службами организации, а также совместным комитетом (комиссией) по охране труда, уполномоченными (доверенными) лицами по охране труда профессиональных союзов или трудового коллектива, органами государственного управления охраной труда, надзора и контроля за охраной труда.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Организация труда работников службы охраны труда предусматривает строгую регламентацию их должностных обязанностей и закрепление за каждым из них определенных структурных подразделений или направлений работы.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Рабочее место работника службы охраны труда рекомендуется оборудовать столом, стулом, книжным шкафом для хранения документов, персональной электронно-вычислительной машиной (ПЭВМ). Работник должен быть обеспечен телефонной связью и необходимыми канцелярскими принадлежностями, нормативно-справочной литературой, приборами оперативного контроля опасных и вредных производственных факторов, необходимыми для соответствующего вида производства с учетом специфики работ.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center"/>
        <w:outlineLvl w:val="1"/>
      </w:pPr>
      <w:r>
        <w:t>3. НОРМАТИВНАЯ ЧАСТЬ</w:t>
      </w:r>
    </w:p>
    <w:p w:rsidR="00263B6E" w:rsidRDefault="00263B6E">
      <w:pPr>
        <w:pStyle w:val="ConsPlusNormal"/>
        <w:ind w:firstLine="540"/>
        <w:jc w:val="both"/>
      </w:pPr>
    </w:p>
    <w:p w:rsidR="00263B6E" w:rsidRDefault="00263B6E">
      <w:pPr>
        <w:pStyle w:val="ConsPlusNormal"/>
        <w:ind w:firstLine="540"/>
        <w:jc w:val="both"/>
        <w:outlineLvl w:val="2"/>
      </w:pPr>
      <w:bookmarkStart w:id="2" w:name="P77"/>
      <w:bookmarkEnd w:id="2"/>
      <w:r>
        <w:t>3.1. Создание службы охраны труда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3.1.1. Служба охраны труда находится непосредственно в подчинении работодателя. В организациях со среднесписочной численностью до 700 работников (при отсутствии рабочих, занятых на тяжелых и связанных с вредными и опасными условиями труда работах) функции службы охраны труда могут выполнять отдельные специалисты по охране труда. В организациях с большей численностью работников функции службы охраны труда выполняют бюро охраны труда с штатной численностью работников 3 - 5 единиц (включая должность начальника бюро) или отдел охраны труда с штатной численностью работников от 6 единиц и более.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3.1.2. Руководство службой охраны труда осуществляет начальник отдела (бюро) охраны </w:t>
      </w:r>
      <w:r>
        <w:lastRenderedPageBreak/>
        <w:t>труда, который: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планирует и организует работу отдела (бюро), разрабатывает должностные инструкции работников, несет персональную ответственность за эффективное и качественное выполнение возложенных на отдел (бюро) задач и функций, отвечает за представление отчетности, координирует работу уполномоченных (доверенных) лиц по охране труда профессиональных союзов или трудового коллектива;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обеспечивает своевременное рассмотрение представляемых документов, писем, предложений, заявлений по вопросам, входящим в компетенцию отдела (бюро);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представляет работодателю предложения по вопросам подбора и расстановки кадров, поощрения отличившихся работников или применения дисциплинарных взысканий к работникам за ненадлежащее исполнение своих обязанностей;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обеспечивает систематическое повышение квалификации работников отдела (бюро).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2"/>
      </w:pPr>
      <w:r>
        <w:t>3.2. Основные направления деятельности работников службы охраны труда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В состав основных направлений деятельности работников службы охраны труда организации входят:</w:t>
      </w:r>
    </w:p>
    <w:p w:rsidR="00263B6E" w:rsidRDefault="00263B6E">
      <w:pPr>
        <w:pStyle w:val="ConsPlusNormal"/>
        <w:ind w:firstLine="540"/>
        <w:jc w:val="both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3" w:name="P88"/>
      <w:bookmarkEnd w:id="3"/>
      <w:r>
        <w:t>3.2.1. Организация работы по предупреждению производственного травматизма, профессиональных и производственно обусловленных заболеваний, состоящих из: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изучения и анализа причин аварий и производственного травматизма, профессиональных и производственно обусловленных заболеваний; участия в расследовании аварий и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профзаболевания; контроля за выполнением мероприятий по устранению причин производственного травматизма;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доведения приказов и других руководящих документов вышестоящих организаций по предупреждению производственного травматизма до сведения работников организации; подготовка проектов приказов руководства организации, предписаний и других документов по вопросам, касающимся охраны труда в организации.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4" w:name="P92"/>
      <w:bookmarkEnd w:id="4"/>
      <w:r>
        <w:t>Таблица 1</w:t>
      </w:r>
    </w:p>
    <w:p w:rsidR="00263B6E" w:rsidRDefault="00263B6E">
      <w:pPr>
        <w:pStyle w:val="ConsPlusNormal"/>
      </w:pPr>
    </w:p>
    <w:p w:rsidR="00263B6E" w:rsidRDefault="00263B6E">
      <w:pPr>
        <w:sectPr w:rsidR="00263B6E" w:rsidSect="00C86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475"/>
        <w:gridCol w:w="1485"/>
        <w:gridCol w:w="1155"/>
        <w:gridCol w:w="1155"/>
        <w:gridCol w:w="1155"/>
        <w:gridCol w:w="1320"/>
        <w:gridCol w:w="1155"/>
      </w:tblGrid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N пп.</w:t>
            </w:r>
          </w:p>
        </w:tc>
        <w:tc>
          <w:tcPr>
            <w:tcW w:w="2475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7425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475" w:type="dxa"/>
            <w:vMerge/>
          </w:tcPr>
          <w:p w:rsidR="00263B6E" w:rsidRDefault="00263B6E"/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501 - 1 000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1 001 - 3 500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5 001 и свыше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475" w:type="dxa"/>
            <w:vMerge/>
          </w:tcPr>
          <w:p w:rsidR="00263B6E" w:rsidRDefault="00263B6E"/>
        </w:tc>
        <w:tc>
          <w:tcPr>
            <w:tcW w:w="7425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0,81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1,02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1,68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1,99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475" w:type="dxa"/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ж</w:t>
            </w:r>
          </w:p>
        </w:tc>
      </w:tr>
    </w:tbl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5" w:name="P193"/>
      <w:bookmarkEnd w:id="5"/>
      <w:r>
        <w:t>3.2.2. Организация и участие в проведении специальной оценки условий труда</w:t>
      </w:r>
    </w:p>
    <w:p w:rsidR="00263B6E" w:rsidRDefault="00263B6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Состав работ: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Организационное обеспечение работ по проведению </w:t>
      </w:r>
      <w:hyperlink r:id="rId1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lastRenderedPageBreak/>
        <w:t>Формирование необходимой нормативно-правовой базы для проведения специальной оценки условий труда и ее изучение.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Учет рабочих мест и классификация работ по категориям работников, наименованию профессий (должностей), их количеству и виду работ (подвижные, сезонные, периодического использования и другие) с целью выявления наиболее травмоопасных участков, работ, оборудования и приспособлений.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Участие в работе комиссии по проведению специальной оценки условий труда.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Доведение информации о результатах проведения специальной оценки условий труда до сведения работников.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Разработка предложений с учетом результатов проведения специальной оценки условий труда о мероприятиях по улучшению условий труда.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6" w:name="P203"/>
      <w:bookmarkEnd w:id="6"/>
      <w:r>
        <w:t>Таблица 2</w:t>
      </w:r>
    </w:p>
    <w:p w:rsidR="00263B6E" w:rsidRDefault="00263B6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310"/>
        <w:gridCol w:w="1485"/>
        <w:gridCol w:w="1650"/>
        <w:gridCol w:w="1650"/>
        <w:gridCol w:w="165"/>
        <w:gridCol w:w="1650"/>
        <w:gridCol w:w="1320"/>
        <w:gridCol w:w="1155"/>
      </w:tblGrid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31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9075" w:type="dxa"/>
            <w:gridSpan w:val="7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501 - 1 000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1 001 - 3 500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3 501 и свыше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9075" w:type="dxa"/>
            <w:gridSpan w:val="7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9075" w:type="dxa"/>
            <w:gridSpan w:val="7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0,77</w:t>
            </w:r>
          </w:p>
        </w:tc>
      </w:tr>
      <w:tr w:rsidR="00263B6E">
        <w:tc>
          <w:tcPr>
            <w:tcW w:w="3135" w:type="dxa"/>
            <w:gridSpan w:val="2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9075" w:type="dxa"/>
            <w:gridSpan w:val="7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0,77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0,92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1,27</w:t>
            </w:r>
          </w:p>
        </w:tc>
      </w:tr>
      <w:tr w:rsidR="00263B6E">
        <w:tc>
          <w:tcPr>
            <w:tcW w:w="3135" w:type="dxa"/>
            <w:gridSpan w:val="2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9075" w:type="dxa"/>
            <w:gridSpan w:val="7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0,93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1,02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1,10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1,29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1,50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9075" w:type="dxa"/>
            <w:gridSpan w:val="7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1,08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1,56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1,58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9075" w:type="dxa"/>
            <w:gridSpan w:val="7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1,21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1,29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1,57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1,84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1,90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gridSpan w:val="2"/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ж</w:t>
            </w:r>
          </w:p>
        </w:tc>
      </w:tr>
    </w:tbl>
    <w:p w:rsidR="00263B6E" w:rsidRDefault="00263B6E">
      <w:pPr>
        <w:sectPr w:rsidR="00263B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</w:pPr>
      <w:r>
        <w:t>Примечание. Под структурными подразделениями в организации следует понимать отделы, цехи, бюро, службы и другие самостоятельные подразделения.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7" w:name="P581"/>
      <w:bookmarkEnd w:id="7"/>
      <w:r>
        <w:t>3.2.3. Организация пропаганды по охране труда, предусматривающая: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руководство работой кабинета (уголков) по охране труда, организацию пропаганды и информации по вопросам охраны труда с использованием внутренней радиосвязи, телевидения, видеокинофильмов по безопасности труда, малотиражной печати, стенных газет, витрин и т.п.;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организацию и проведение лекций, бесед; участие в подготовке экспонатов и наглядных пособий при организации учебных кабинетов; организацию выставок, уголков, витрин, стендов; проведения конкурсов и общественных смотров по охране труда; организацию и обеспечение подразделений организации правилами, инструкциями, нормами, плакатами и другими наглядными пособиями по охране труда; организацию обмена передовым опытом по охране труда; выезды в командировки, прием и ознакомление работников других организаций с практикой работы по охране труда.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8" w:name="P585"/>
      <w:bookmarkEnd w:id="8"/>
      <w:r>
        <w:t>Таблица 3</w:t>
      </w:r>
    </w:p>
    <w:p w:rsidR="00263B6E" w:rsidRDefault="00263B6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640"/>
        <w:gridCol w:w="1320"/>
        <w:gridCol w:w="1485"/>
        <w:gridCol w:w="1474"/>
        <w:gridCol w:w="1496"/>
        <w:gridCol w:w="1485"/>
      </w:tblGrid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64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7260" w:type="dxa"/>
            <w:gridSpan w:val="5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640" w:type="dxa"/>
            <w:vMerge/>
          </w:tcPr>
          <w:p w:rsidR="00263B6E" w:rsidRDefault="00263B6E"/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51 - 125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640" w:type="dxa"/>
            <w:vMerge/>
          </w:tcPr>
          <w:p w:rsidR="00263B6E" w:rsidRDefault="00263B6E"/>
        </w:tc>
        <w:tc>
          <w:tcPr>
            <w:tcW w:w="7260" w:type="dxa"/>
            <w:gridSpan w:val="5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0,75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1,07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1,37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1,79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2,28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2,40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74" w:type="dxa"/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96" w:type="dxa"/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</w:tr>
    </w:tbl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9" w:name="P674"/>
      <w:bookmarkEnd w:id="9"/>
      <w:r>
        <w:t>3.2.4. Организация проведения инструктажей, обучения, проверки знаний требований охраны труда работников организации, состоящая из: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разработки программы проведения вводного инструктажа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проведения вводного инструктажа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контроля за своевременным и качественным проведением обучения, проверки знаний и организации всех видов инструктажа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организации обучения безопасным методам и </w:t>
      </w:r>
      <w:proofErr w:type="gramStart"/>
      <w:r>
        <w:t>приемам выполнения работ</w:t>
      </w:r>
      <w:proofErr w:type="gramEnd"/>
      <w:r>
        <w:t xml:space="preserve"> и методам оказания первой помощи пострадавшим;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проведения консультаций по вопросам охраны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участия в работе комиссий по проверке знаний по охране труда работников организации;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оказания методической помощи руководителям структурных подразделений организации при разработке и пересмотре инструкций по охране труда.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10" w:name="P683"/>
      <w:bookmarkEnd w:id="10"/>
      <w:r>
        <w:t>Таблица 4</w:t>
      </w:r>
    </w:p>
    <w:p w:rsidR="00263B6E" w:rsidRDefault="00263B6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310"/>
        <w:gridCol w:w="1155"/>
        <w:gridCol w:w="1320"/>
        <w:gridCol w:w="1320"/>
        <w:gridCol w:w="1403"/>
        <w:gridCol w:w="1402"/>
        <w:gridCol w:w="1485"/>
      </w:tblGrid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31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8085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Среднемесячная численность работников организации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71 - 100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8085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0,91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1,17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1,72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2,21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2,76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4,78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5,30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03" w:type="dxa"/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02" w:type="dxa"/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ж</w:t>
            </w:r>
          </w:p>
        </w:tc>
      </w:tr>
    </w:tbl>
    <w:p w:rsidR="00263B6E" w:rsidRDefault="00263B6E">
      <w:pPr>
        <w:sectPr w:rsidR="00263B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11" w:name="P784"/>
      <w:bookmarkEnd w:id="11"/>
      <w:r>
        <w:t>3.2.5. Планирование мероприятий по охране труда, составление статистической отчетности по установленным формам, ведение документации по охране труда, включающие: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разработку совместно с другими структурными подразделениями плана мероприятий по улучшению и оздоровлению условий труда, приведению их в соответствие с требованиями нормативных правовых актов по охране труда с учетом мероприятий по улучшению техники и технологии, применению средств индивидуальной и коллективной защиты; анализ и обобщение предложений по расходованию средств на мероприятия по улучшению условий и охраны труда с указанием сроков их исполнения; составление статистической отчетности по охране труда по установленным формам и в соответствующие сроки;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составление (при участии организации) перечней профессий, должностей и видов работ, на которые должны быть разработаны инструкции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согласование проектов инструкций по охране труда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составление совместно с другими структурными подразделениями организации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 на основании действующего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работникам предоставляются гарантии и компенсации за вредные или опасные условия труда;</w:t>
      </w:r>
    </w:p>
    <w:p w:rsidR="00263B6E" w:rsidRDefault="00263B6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организацию хранения документации (актов по </w:t>
      </w:r>
      <w:hyperlink r:id="rId14" w:history="1">
        <w:r>
          <w:rPr>
            <w:color w:val="0000FF"/>
          </w:rPr>
          <w:t>форме Н-1</w:t>
        </w:r>
      </w:hyperlink>
      <w:r>
        <w:t xml:space="preserve"> и других документов по расследованию несчастных случаев на производстве, отчета о проведении </w:t>
      </w:r>
      <w:hyperlink r:id="rId15" w:history="1">
        <w:r>
          <w:rPr>
            <w:color w:val="0000FF"/>
          </w:rPr>
          <w:t>специальной оценки</w:t>
        </w:r>
      </w:hyperlink>
      <w:r>
        <w:t xml:space="preserve"> условий труда) в соответствии со сроками, установленными законодательными и иными нормативными правовыми актами;</w:t>
      </w:r>
    </w:p>
    <w:p w:rsidR="00263B6E" w:rsidRDefault="00263B6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12.02.2014 N 96)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участие в составлении раздела "Охрана труда" коллективного договора, соглашения по охране труда, в организации лечебно-профилактического обслуживания работников организации;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определение основных направлений совершенствования условий труда.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12" w:name="P795"/>
      <w:bookmarkEnd w:id="12"/>
      <w:r>
        <w:t>Таблица 5</w:t>
      </w:r>
    </w:p>
    <w:p w:rsidR="00263B6E" w:rsidRDefault="00263B6E">
      <w:pPr>
        <w:pStyle w:val="ConsPlusNormal"/>
      </w:pPr>
    </w:p>
    <w:p w:rsidR="00263B6E" w:rsidRDefault="00263B6E">
      <w:pPr>
        <w:sectPr w:rsidR="00263B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640"/>
        <w:gridCol w:w="1423"/>
        <w:gridCol w:w="1547"/>
        <w:gridCol w:w="1485"/>
        <w:gridCol w:w="1485"/>
        <w:gridCol w:w="1485"/>
      </w:tblGrid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N пп.</w:t>
            </w:r>
          </w:p>
        </w:tc>
        <w:tc>
          <w:tcPr>
            <w:tcW w:w="264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7425" w:type="dxa"/>
            <w:gridSpan w:val="5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640" w:type="dxa"/>
            <w:vMerge/>
          </w:tcPr>
          <w:p w:rsidR="00263B6E" w:rsidRDefault="00263B6E"/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51 - 125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640" w:type="dxa"/>
            <w:vMerge/>
          </w:tcPr>
          <w:p w:rsidR="00263B6E" w:rsidRDefault="00263B6E"/>
        </w:tc>
        <w:tc>
          <w:tcPr>
            <w:tcW w:w="7425" w:type="dxa"/>
            <w:gridSpan w:val="5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0,61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0,88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1,12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2,11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2,20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23" w:type="dxa"/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547" w:type="dxa"/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</w:tr>
    </w:tbl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13" w:name="P884"/>
      <w:bookmarkEnd w:id="13"/>
      <w:r>
        <w:t>3.2.6. Оперативный контроль за состоянием охраны труда в организации и ее структурных подразделениях, в состав которого входит: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обеспечение соблюдения </w:t>
      </w:r>
      <w:hyperlink r:id="rId17" w:history="1">
        <w:r>
          <w:rPr>
            <w:color w:val="0000FF"/>
          </w:rPr>
          <w:t>Рекомендаций</w:t>
        </w:r>
      </w:hyperlink>
      <w:r>
        <w:t xml:space="preserve"> по организации работы службы охраны труда в организации, утвержденных постановлением Минтруда России от 8 февраля 2000 г. N 14;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контроль за: выполнением работниками в структурных подразделениях организации требований инструкций по охране труда; содержанием производственных и вспомогательных помещений; безопасной эксплуатацией оборудования, инструмента, приспособлений, инвентаря, транспортных </w:t>
      </w:r>
      <w:r>
        <w:lastRenderedPageBreak/>
        <w:t>средств, предохранительных и оградительных устройств; правильной организацией рабочих мест, проведением технологических процессов; использованием и соблюдением установленных сроков выдачи средств индивидуальной защиты; техническим состоянием машин и оборудования; эксплуатацией и надлежащим содержанием вентиляционных устройств, систем отопления и кондиционирования, устройств питьевого водоснабжения.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14" w:name="P888"/>
      <w:bookmarkEnd w:id="14"/>
      <w:r>
        <w:t>Таблица 6</w:t>
      </w:r>
    </w:p>
    <w:p w:rsidR="00263B6E" w:rsidRDefault="00263B6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310"/>
        <w:gridCol w:w="1485"/>
        <w:gridCol w:w="1485"/>
        <w:gridCol w:w="1320"/>
        <w:gridCol w:w="1320"/>
        <w:gridCol w:w="1485"/>
        <w:gridCol w:w="1485"/>
      </w:tblGrid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31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8580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501 - 1 000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1 001 - 3 500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3 501 и свыше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8580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310" w:type="dxa"/>
            <w:vMerge/>
          </w:tcPr>
          <w:p w:rsidR="00263B6E" w:rsidRDefault="00263B6E"/>
        </w:tc>
        <w:tc>
          <w:tcPr>
            <w:tcW w:w="8580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1,54</w:t>
            </w:r>
          </w:p>
        </w:tc>
      </w:tr>
      <w:tr w:rsidR="00263B6E">
        <w:tc>
          <w:tcPr>
            <w:tcW w:w="3135" w:type="dxa"/>
            <w:gridSpan w:val="2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8580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1,54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1,84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2,53</w:t>
            </w:r>
          </w:p>
        </w:tc>
      </w:tr>
      <w:tr w:rsidR="00263B6E">
        <w:tc>
          <w:tcPr>
            <w:tcW w:w="3135" w:type="dxa"/>
            <w:gridSpan w:val="2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8580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1,85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2,04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2,19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2,59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3,00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8580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2,16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2,40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3,12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3,15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</w:p>
        </w:tc>
        <w:tc>
          <w:tcPr>
            <w:tcW w:w="8580" w:type="dxa"/>
            <w:gridSpan w:val="6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  <w:outlineLvl w:val="5"/>
            </w:pPr>
            <w: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До 1 000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2,41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2,58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3,14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3,68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3,80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310" w:type="dxa"/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ж</w:t>
            </w:r>
          </w:p>
        </w:tc>
      </w:tr>
    </w:tbl>
    <w:p w:rsidR="00263B6E" w:rsidRDefault="00263B6E">
      <w:pPr>
        <w:sectPr w:rsidR="00263B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15" w:name="P1264"/>
      <w:bookmarkEnd w:id="15"/>
      <w:r>
        <w:t>3.2.7. Контроль за соблюдением законов и иных нормативных правовых актов по охране труда, включающий также: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контроль за: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правильным расходованием в подразделениях организации средств, выделенных на выполнение мероприятий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наличием в структурных подразделениях организации инструкций по охране труда согласно перечню профессий, должностей и видов работ, на которые они должны быть разработаны; своевременным их пересмотром;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доведением до сведения работников структурных подразделений организации вводимых в действие новых законов и иных нормативных правовых актов по охране труда.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16" w:name="P1270"/>
      <w:bookmarkEnd w:id="16"/>
      <w:r>
        <w:t>Таблица 7</w:t>
      </w:r>
    </w:p>
    <w:p w:rsidR="00263B6E" w:rsidRDefault="00263B6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310"/>
        <w:gridCol w:w="1485"/>
        <w:gridCol w:w="1650"/>
        <w:gridCol w:w="1650"/>
        <w:gridCol w:w="1815"/>
        <w:gridCol w:w="1320"/>
        <w:gridCol w:w="1155"/>
      </w:tblGrid>
      <w:tr w:rsidR="00263B6E"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</w:tr>
      <w:tr w:rsidR="00263B6E">
        <w:tc>
          <w:tcPr>
            <w:tcW w:w="8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3B6E" w:rsidRDefault="00263B6E"/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501 - 1 000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1 001 - 3 500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3 501 и свыше</w:t>
            </w:r>
          </w:p>
        </w:tc>
      </w:tr>
      <w:tr w:rsidR="00263B6E">
        <w:tc>
          <w:tcPr>
            <w:tcW w:w="8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3B6E" w:rsidRDefault="00263B6E"/>
        </w:tc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/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0,48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0,70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0,82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1,23</w:t>
            </w:r>
          </w:p>
        </w:tc>
      </w:tr>
      <w:tr w:rsidR="00263B6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1,26</w:t>
            </w:r>
          </w:p>
        </w:tc>
      </w:tr>
      <w:tr w:rsidR="00263B6E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ж</w:t>
            </w:r>
          </w:p>
        </w:tc>
      </w:tr>
    </w:tbl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17" w:name="P1371"/>
      <w:bookmarkEnd w:id="17"/>
      <w:r>
        <w:t>3.2.8. Участие в реконструкции производства и организации мероприятий, направленных на улучшение условий труда организации, предусматривающее: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работу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проведение совместно с соответствующими подразделениями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согласование разрабатываемой в организации проектной документации в части соблюдения в ней требований по охране труда.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4"/>
      </w:pPr>
      <w:bookmarkStart w:id="18" w:name="P1376"/>
      <w:bookmarkEnd w:id="18"/>
      <w:r>
        <w:t>Таблица 8</w:t>
      </w:r>
    </w:p>
    <w:p w:rsidR="00263B6E" w:rsidRDefault="00263B6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640"/>
        <w:gridCol w:w="1320"/>
        <w:gridCol w:w="1485"/>
        <w:gridCol w:w="1485"/>
        <w:gridCol w:w="1485"/>
        <w:gridCol w:w="1485"/>
      </w:tblGrid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64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r>
              <w:t>Среднесписочная численность работников организации</w:t>
            </w:r>
          </w:p>
        </w:tc>
        <w:tc>
          <w:tcPr>
            <w:tcW w:w="7260" w:type="dxa"/>
            <w:gridSpan w:val="5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в организации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640" w:type="dxa"/>
            <w:vMerge/>
          </w:tcPr>
          <w:p w:rsidR="00263B6E" w:rsidRDefault="00263B6E"/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51 - 125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2640" w:type="dxa"/>
            <w:vMerge/>
          </w:tcPr>
          <w:p w:rsidR="00263B6E" w:rsidRDefault="00263B6E"/>
        </w:tc>
        <w:tc>
          <w:tcPr>
            <w:tcW w:w="7260" w:type="dxa"/>
            <w:gridSpan w:val="5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Нормативная численность работников службы охраны труда, человек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751 - 1 000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1 001 - 1 500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0,61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1 501 - 3 000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0,62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3 001 - 5 000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0,75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1,46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7 501 - 10 000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1,67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10 001 - 20 000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2,21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20 001 и свыше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2,24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инд</w:t>
            </w:r>
          </w:p>
        </w:tc>
        <w:tc>
          <w:tcPr>
            <w:tcW w:w="2640" w:type="dxa"/>
          </w:tcPr>
          <w:p w:rsidR="00263B6E" w:rsidRDefault="00263B6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263B6E" w:rsidRDefault="00263B6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85" w:type="dxa"/>
          </w:tcPr>
          <w:p w:rsidR="00263B6E" w:rsidRDefault="00263B6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485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</w:t>
            </w:r>
          </w:p>
        </w:tc>
      </w:tr>
    </w:tbl>
    <w:p w:rsidR="00263B6E" w:rsidRDefault="00263B6E">
      <w:pPr>
        <w:sectPr w:rsidR="00263B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  <w:outlineLvl w:val="3"/>
      </w:pPr>
      <w:bookmarkStart w:id="19" w:name="P1465"/>
      <w:bookmarkEnd w:id="19"/>
      <w:r>
        <w:t>3.2.9. Расследование и учет несчастных случаев в организации, включающие:</w:t>
      </w:r>
    </w:p>
    <w:p w:rsidR="00263B6E" w:rsidRDefault="00263B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B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6E" w:rsidRDefault="00263B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3B6E" w:rsidRDefault="00263B6E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11.03.1999 N 279 утратило силу в связи с изданием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08.01.2003 N 5.</w:t>
            </w:r>
          </w:p>
          <w:p w:rsidR="00263B6E" w:rsidRDefault="00263B6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особенностей расследования несчастных случаев на производстве в отдельных отраслях и организациях, см.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Минтруда РФ от 24.10.2002 N 73.</w:t>
            </w:r>
          </w:p>
        </w:tc>
      </w:tr>
    </w:tbl>
    <w:p w:rsidR="00263B6E" w:rsidRDefault="00263B6E">
      <w:pPr>
        <w:pStyle w:val="ConsPlusNormal"/>
        <w:spacing w:before="280"/>
        <w:ind w:firstLine="540"/>
        <w:jc w:val="both"/>
      </w:pPr>
      <w:r>
        <w:t xml:space="preserve">обеспечение соблюдения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расследовании и учете несчастных случаев на производстве, утвержденного Постановлением Правительства Российской Федерации 11 марта 1999 г. N 279;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организацию оказания первой медицинской помощи пострадавшему, содействие, при необходимости, доставки его в медицинское учреждение; принятие неотложных мер по предотвращению развития аварийной ситуации и воздействия травмирующего фактора на других лиц;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организацию сообщения о происшедшем несчастном случае;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 xml:space="preserve">работу в комиссии по расследованию несчастного случая, предусматривающую определение мер по предупреждению и устранению причин несчастных случаев на производстве; выдачу предписаний руководителям структурных подразделений; участие в составлении и организацию направления акта по </w:t>
      </w:r>
      <w:hyperlink r:id="rId22" w:history="1">
        <w:r>
          <w:rPr>
            <w:color w:val="0000FF"/>
          </w:rPr>
          <w:t>форме Н-1</w:t>
        </w:r>
      </w:hyperlink>
      <w:r>
        <w:t xml:space="preserve"> в соответствующие органы.</w:t>
      </w:r>
    </w:p>
    <w:p w:rsidR="00263B6E" w:rsidRDefault="00263B6E">
      <w:pPr>
        <w:pStyle w:val="ConsPlusNormal"/>
        <w:spacing w:before="220"/>
        <w:ind w:firstLine="540"/>
        <w:jc w:val="both"/>
      </w:pPr>
      <w:r>
        <w:t>Норма времени на участие в работе комиссии по расследованию несчастного случая в организации - 24 часа и 120 часов (при расследовании тяжелого несчастного случая со смертельным исходом и группового несчастного случая).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center"/>
        <w:outlineLvl w:val="1"/>
      </w:pPr>
      <w:r>
        <w:t>4. РЕКОМЕНДАЦИИ ПО РАСЧЕТУ НОРМАТИВНОЙ ЧИСЛЕННОСТИ</w:t>
      </w:r>
    </w:p>
    <w:p w:rsidR="00263B6E" w:rsidRDefault="00263B6E">
      <w:pPr>
        <w:pStyle w:val="ConsPlusNormal"/>
        <w:jc w:val="center"/>
      </w:pPr>
      <w:r>
        <w:t>РАБОТНИКОВ СЛУЖБЫ ОХРАНЫ ТРУДА В ОРГАНИЗАЦИИ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ind w:firstLine="540"/>
        <w:jc w:val="both"/>
      </w:pPr>
      <w:r>
        <w:t>Нормативная численность работников службы охраны труда (Ч</w:t>
      </w:r>
      <w:r>
        <w:rPr>
          <w:vertAlign w:val="subscript"/>
        </w:rPr>
        <w:t>н</w:t>
      </w:r>
      <w:r>
        <w:t xml:space="preserve">) в организациях определяется суммированием численности работников по данным </w:t>
      </w:r>
      <w:hyperlink w:anchor="P92" w:history="1">
        <w:r>
          <w:rPr>
            <w:color w:val="0000FF"/>
          </w:rPr>
          <w:t>таблиц 1</w:t>
        </w:r>
      </w:hyperlink>
      <w:r>
        <w:t xml:space="preserve"> - </w:t>
      </w:r>
      <w:hyperlink w:anchor="P1376" w:history="1">
        <w:r>
          <w:rPr>
            <w:color w:val="0000FF"/>
          </w:rPr>
          <w:t>8 пункта 3.2</w:t>
        </w:r>
      </w:hyperlink>
      <w:r>
        <w:t xml:space="preserve"> настоящих нормативов численности, в зависимости от факторов, установленных по данным статистической и оперативной отчетности.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right"/>
        <w:outlineLvl w:val="1"/>
      </w:pPr>
      <w:r>
        <w:t>Приложение</w:t>
      </w:r>
    </w:p>
    <w:p w:rsidR="00263B6E" w:rsidRDefault="00263B6E">
      <w:pPr>
        <w:pStyle w:val="ConsPlusNormal"/>
        <w:jc w:val="right"/>
      </w:pPr>
      <w:r>
        <w:t>к Межотраслевым нормативам численности</w:t>
      </w:r>
    </w:p>
    <w:p w:rsidR="00263B6E" w:rsidRDefault="00263B6E">
      <w:pPr>
        <w:pStyle w:val="ConsPlusNormal"/>
        <w:jc w:val="right"/>
      </w:pPr>
      <w:r>
        <w:t>работников службы охраны труда</w:t>
      </w:r>
    </w:p>
    <w:p w:rsidR="00263B6E" w:rsidRDefault="00263B6E">
      <w:pPr>
        <w:pStyle w:val="ConsPlusNormal"/>
        <w:jc w:val="right"/>
      </w:pPr>
      <w:r>
        <w:t>в организациях, утвержденным</w:t>
      </w:r>
    </w:p>
    <w:p w:rsidR="00263B6E" w:rsidRDefault="00263B6E">
      <w:pPr>
        <w:pStyle w:val="ConsPlusNormal"/>
        <w:jc w:val="right"/>
      </w:pPr>
      <w:r>
        <w:t>Постановлением Минтруда России</w:t>
      </w:r>
    </w:p>
    <w:p w:rsidR="00263B6E" w:rsidRDefault="00263B6E">
      <w:pPr>
        <w:pStyle w:val="ConsPlusNormal"/>
        <w:jc w:val="right"/>
      </w:pPr>
      <w:r>
        <w:t>от 22 января 2001 г. N 10</w:t>
      </w:r>
    </w:p>
    <w:p w:rsidR="00263B6E" w:rsidRDefault="00263B6E">
      <w:pPr>
        <w:pStyle w:val="ConsPlusNormal"/>
      </w:pPr>
    </w:p>
    <w:p w:rsidR="00263B6E" w:rsidRDefault="00263B6E">
      <w:pPr>
        <w:pStyle w:val="ConsPlusNormal"/>
        <w:jc w:val="center"/>
      </w:pPr>
      <w:r>
        <w:t>ПРИМЕР</w:t>
      </w:r>
    </w:p>
    <w:p w:rsidR="00263B6E" w:rsidRDefault="00263B6E">
      <w:pPr>
        <w:pStyle w:val="ConsPlusNormal"/>
        <w:jc w:val="center"/>
      </w:pPr>
      <w:r>
        <w:t>РАСЧЕТА НОРМАТИВНОЙ ЧИСЛЕННОСТИ РАБОТНИКОВ СЛУЖБЫ ОХРАНЫ</w:t>
      </w:r>
    </w:p>
    <w:p w:rsidR="00263B6E" w:rsidRDefault="00263B6E">
      <w:pPr>
        <w:pStyle w:val="ConsPlusNormal"/>
        <w:jc w:val="center"/>
      </w:pPr>
      <w:r>
        <w:t>ТРУДА В ОРГАНИЗАЦИИ</w:t>
      </w:r>
    </w:p>
    <w:p w:rsidR="00263B6E" w:rsidRDefault="00263B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B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6E" w:rsidRDefault="00263B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6E" w:rsidRDefault="00263B6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12.02.2014 N 96)</w:t>
            </w:r>
          </w:p>
        </w:tc>
      </w:tr>
    </w:tbl>
    <w:p w:rsidR="00263B6E" w:rsidRDefault="00263B6E">
      <w:pPr>
        <w:pStyle w:val="ConsPlusNormal"/>
      </w:pPr>
    </w:p>
    <w:p w:rsidR="00263B6E" w:rsidRDefault="00263B6E">
      <w:pPr>
        <w:sectPr w:rsidR="00263B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465"/>
        <w:gridCol w:w="3465"/>
        <w:gridCol w:w="1155"/>
        <w:gridCol w:w="1155"/>
        <w:gridCol w:w="1650"/>
        <w:gridCol w:w="990"/>
      </w:tblGrid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N пп.</w:t>
            </w:r>
          </w:p>
        </w:tc>
        <w:tc>
          <w:tcPr>
            <w:tcW w:w="3465" w:type="dxa"/>
          </w:tcPr>
          <w:p w:rsidR="00263B6E" w:rsidRDefault="00263B6E">
            <w:pPr>
              <w:pStyle w:val="ConsPlusNormal"/>
              <w:jc w:val="center"/>
            </w:pPr>
            <w:r>
              <w:t>Наименование видов работ</w:t>
            </w:r>
          </w:p>
        </w:tc>
        <w:tc>
          <w:tcPr>
            <w:tcW w:w="3465" w:type="dxa"/>
          </w:tcPr>
          <w:p w:rsidR="00263B6E" w:rsidRDefault="00263B6E">
            <w:pPr>
              <w:pStyle w:val="ConsPlusNormal"/>
              <w:jc w:val="center"/>
            </w:pPr>
            <w:r>
              <w:t>Наименование факторов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Числовые значения факторов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Номер таблицы</w:t>
            </w:r>
          </w:p>
        </w:tc>
        <w:tc>
          <w:tcPr>
            <w:tcW w:w="990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Норматив численности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</w:pPr>
          </w:p>
        </w:tc>
        <w:tc>
          <w:tcPr>
            <w:tcW w:w="3465" w:type="dxa"/>
          </w:tcPr>
          <w:p w:rsidR="00263B6E" w:rsidRDefault="00263B6E">
            <w:pPr>
              <w:pStyle w:val="ConsPlusNormal"/>
              <w:jc w:val="both"/>
            </w:pPr>
            <w:r>
              <w:t>Управление службой охраны труда</w:t>
            </w:r>
          </w:p>
        </w:tc>
        <w:tc>
          <w:tcPr>
            <w:tcW w:w="3465" w:type="dxa"/>
          </w:tcPr>
          <w:p w:rsidR="00263B6E" w:rsidRDefault="00263B6E">
            <w:pPr>
              <w:pStyle w:val="ConsPlusNormal"/>
            </w:pPr>
          </w:p>
        </w:tc>
        <w:tc>
          <w:tcPr>
            <w:tcW w:w="1155" w:type="dxa"/>
          </w:tcPr>
          <w:p w:rsidR="00263B6E" w:rsidRDefault="00263B6E">
            <w:pPr>
              <w:pStyle w:val="ConsPlusNormal"/>
            </w:pPr>
          </w:p>
        </w:tc>
        <w:tc>
          <w:tcPr>
            <w:tcW w:w="1155" w:type="dxa"/>
          </w:tcPr>
          <w:p w:rsidR="00263B6E" w:rsidRDefault="00263B6E">
            <w:pPr>
              <w:pStyle w:val="ConsPlusNormal"/>
            </w:pP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п. 3.1</w:t>
              </w:r>
            </w:hyperlink>
          </w:p>
        </w:tc>
        <w:tc>
          <w:tcPr>
            <w:tcW w:w="990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</w:p>
        </w:tc>
      </w:tr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vMerge w:val="restart"/>
          </w:tcPr>
          <w:p w:rsidR="00263B6E" w:rsidRDefault="00263B6E">
            <w:pPr>
              <w:pStyle w:val="ConsPlusNormal"/>
              <w:jc w:val="both"/>
            </w:pPr>
            <w:r>
              <w:t>Организация работы по предупреждению производственного травматизма, профессиональных и производственно обусловленных заболеваний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hyperlink w:anchor="P92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0,21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vMerge w:val="restart"/>
            <w:tcBorders>
              <w:left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Организация и участие в проведении специальной оценки условий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hyperlink w:anchor="P203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90" w:type="dxa"/>
            <w:vMerge w:val="restart"/>
            <w:tcBorders>
              <w:bottom w:val="nil"/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0,39</w:t>
            </w:r>
          </w:p>
        </w:tc>
      </w:tr>
      <w:tr w:rsidR="00263B6E">
        <w:tblPrEx>
          <w:tblBorders>
            <w:insideH w:val="nil"/>
          </w:tblBorders>
        </w:tblPrEx>
        <w:tc>
          <w:tcPr>
            <w:tcW w:w="825" w:type="dxa"/>
            <w:vMerge/>
            <w:tcBorders>
              <w:left w:val="nil"/>
              <w:bottom w:val="nil"/>
            </w:tcBorders>
          </w:tcPr>
          <w:p w:rsidR="00263B6E" w:rsidRDefault="00263B6E"/>
        </w:tc>
        <w:tc>
          <w:tcPr>
            <w:tcW w:w="3465" w:type="dxa"/>
            <w:vMerge/>
            <w:tcBorders>
              <w:bottom w:val="nil"/>
            </w:tcBorders>
          </w:tcPr>
          <w:p w:rsidR="00263B6E" w:rsidRDefault="00263B6E"/>
        </w:tc>
        <w:tc>
          <w:tcPr>
            <w:tcW w:w="346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263B6E" w:rsidRDefault="00263B6E"/>
        </w:tc>
        <w:tc>
          <w:tcPr>
            <w:tcW w:w="990" w:type="dxa"/>
            <w:vMerge/>
            <w:tcBorders>
              <w:bottom w:val="nil"/>
              <w:right w:val="nil"/>
            </w:tcBorders>
          </w:tcPr>
          <w:p w:rsidR="00263B6E" w:rsidRDefault="00263B6E"/>
        </w:tc>
      </w:tr>
      <w:tr w:rsidR="00263B6E">
        <w:tblPrEx>
          <w:tblBorders>
            <w:insideH w:val="nil"/>
          </w:tblBorders>
        </w:tblPrEx>
        <w:tc>
          <w:tcPr>
            <w:tcW w:w="825" w:type="dxa"/>
            <w:vMerge/>
            <w:tcBorders>
              <w:left w:val="nil"/>
              <w:bottom w:val="nil"/>
            </w:tcBorders>
          </w:tcPr>
          <w:p w:rsidR="00263B6E" w:rsidRDefault="00263B6E"/>
        </w:tc>
        <w:tc>
          <w:tcPr>
            <w:tcW w:w="3465" w:type="dxa"/>
            <w:vMerge/>
            <w:tcBorders>
              <w:bottom w:val="nil"/>
            </w:tcBorders>
          </w:tcPr>
          <w:p w:rsidR="00263B6E" w:rsidRDefault="00263B6E"/>
        </w:tc>
        <w:tc>
          <w:tcPr>
            <w:tcW w:w="346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  <w:tcBorders>
              <w:bottom w:val="nil"/>
            </w:tcBorders>
          </w:tcPr>
          <w:p w:rsidR="00263B6E" w:rsidRDefault="00263B6E"/>
        </w:tc>
        <w:tc>
          <w:tcPr>
            <w:tcW w:w="990" w:type="dxa"/>
            <w:vMerge/>
            <w:tcBorders>
              <w:bottom w:val="nil"/>
              <w:right w:val="nil"/>
            </w:tcBorders>
          </w:tcPr>
          <w:p w:rsidR="00263B6E" w:rsidRDefault="00263B6E"/>
        </w:tc>
      </w:tr>
      <w:tr w:rsidR="00263B6E">
        <w:tblPrEx>
          <w:tblBorders>
            <w:insideH w:val="nil"/>
          </w:tblBorders>
        </w:tblPrEx>
        <w:tc>
          <w:tcPr>
            <w:tcW w:w="12705" w:type="dxa"/>
            <w:gridSpan w:val="7"/>
            <w:tcBorders>
              <w:top w:val="nil"/>
              <w:left w:val="nil"/>
              <w:right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12.02.2014 N 96)</w:t>
            </w:r>
          </w:p>
        </w:tc>
      </w:tr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vMerge w:val="restart"/>
          </w:tcPr>
          <w:p w:rsidR="00263B6E" w:rsidRDefault="00263B6E">
            <w:pPr>
              <w:pStyle w:val="ConsPlusNormal"/>
              <w:jc w:val="both"/>
            </w:pPr>
            <w:r>
              <w:t>Организация пропаганды по охране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hyperlink w:anchor="P58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0,40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65" w:type="dxa"/>
            <w:vMerge w:val="restart"/>
          </w:tcPr>
          <w:p w:rsidR="00263B6E" w:rsidRDefault="00263B6E">
            <w:pPr>
              <w:pStyle w:val="ConsPlusNormal"/>
              <w:jc w:val="both"/>
            </w:pPr>
            <w:r>
              <w:t xml:space="preserve">Организация проведения инструктажа, обучения, проверки знаний требований охраны труда </w:t>
            </w:r>
            <w:r>
              <w:lastRenderedPageBreak/>
              <w:t>работников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lastRenderedPageBreak/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hyperlink w:anchor="P683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0,55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</w:tcBorders>
          </w:tcPr>
          <w:p w:rsidR="00263B6E" w:rsidRDefault="00263B6E">
            <w:pPr>
              <w:pStyle w:val="ConsPlusNormal"/>
            </w:pPr>
            <w:r>
              <w:t xml:space="preserve">Среднемесячная численность </w:t>
            </w:r>
            <w:r>
              <w:lastRenderedPageBreak/>
              <w:t>вновь принимаемых работников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vMerge w:val="restart"/>
          </w:tcPr>
          <w:p w:rsidR="00263B6E" w:rsidRDefault="00263B6E">
            <w:pPr>
              <w:pStyle w:val="ConsPlusNormal"/>
              <w:jc w:val="both"/>
            </w:pPr>
            <w:r>
              <w:t>Планирование мероприятий по охране труда, составление статистической отчетности по установленным формам, ведение документации по охране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hyperlink w:anchor="P795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0,33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65" w:type="dxa"/>
            <w:vMerge w:val="restart"/>
          </w:tcPr>
          <w:p w:rsidR="00263B6E" w:rsidRDefault="00263B6E">
            <w:pPr>
              <w:pStyle w:val="ConsPlusNormal"/>
              <w:jc w:val="both"/>
            </w:pPr>
            <w:r>
              <w:t>Оперативный контроль за состоянием охраны труда в организации и ее структурных подразделениях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hyperlink w:anchor="P88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0,79</w:t>
            </w:r>
          </w:p>
        </w:tc>
      </w:tr>
      <w:tr w:rsidR="00263B6E">
        <w:tblPrEx>
          <w:tblBorders>
            <w:insideH w:val="nil"/>
          </w:tblBorders>
        </w:tblPrEx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65" w:type="dxa"/>
            <w:vMerge w:val="restart"/>
          </w:tcPr>
          <w:p w:rsidR="00263B6E" w:rsidRDefault="00263B6E">
            <w:pPr>
              <w:pStyle w:val="ConsPlusNormal"/>
              <w:jc w:val="both"/>
            </w:pPr>
            <w:r>
              <w:t>Контроль за соблюдением законов и иных нормативных правовых актов по охране труда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hyperlink w:anchor="P1270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0,12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Численность рабочих, занятых на тяжелых и связанных с вредными условиями труда работах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vMerge w:val="restart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65" w:type="dxa"/>
            <w:vMerge w:val="restart"/>
          </w:tcPr>
          <w:p w:rsidR="00263B6E" w:rsidRDefault="00263B6E">
            <w:pPr>
              <w:pStyle w:val="ConsPlusNormal"/>
              <w:jc w:val="both"/>
            </w:pPr>
            <w:r>
              <w:t>Участие в реконструкции производства и организации мероприятий, направленных на улучшение условий труда работников организации</w:t>
            </w:r>
          </w:p>
        </w:tc>
        <w:tc>
          <w:tcPr>
            <w:tcW w:w="346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Среднесписочная численность работников организации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  <w:tcBorders>
              <w:bottom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50" w:type="dxa"/>
            <w:vMerge w:val="restart"/>
          </w:tcPr>
          <w:p w:rsidR="00263B6E" w:rsidRDefault="00263B6E">
            <w:pPr>
              <w:pStyle w:val="ConsPlusNormal"/>
              <w:jc w:val="center"/>
            </w:pPr>
            <w:hyperlink w:anchor="P1376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990" w:type="dxa"/>
            <w:vMerge w:val="restart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0,42</w:t>
            </w:r>
          </w:p>
        </w:tc>
      </w:tr>
      <w:tr w:rsidR="00263B6E">
        <w:tc>
          <w:tcPr>
            <w:tcW w:w="825" w:type="dxa"/>
            <w:vMerge/>
            <w:tcBorders>
              <w:left w:val="nil"/>
            </w:tcBorders>
          </w:tcPr>
          <w:p w:rsidR="00263B6E" w:rsidRDefault="00263B6E"/>
        </w:tc>
        <w:tc>
          <w:tcPr>
            <w:tcW w:w="3465" w:type="dxa"/>
            <w:vMerge/>
          </w:tcPr>
          <w:p w:rsidR="00263B6E" w:rsidRDefault="00263B6E"/>
        </w:tc>
        <w:tc>
          <w:tcPr>
            <w:tcW w:w="346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both"/>
            </w:pPr>
            <w:r>
              <w:t>Количество самостоятельных структурных подразделений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5" w:type="dxa"/>
            <w:tcBorders>
              <w:top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  <w:vMerge/>
          </w:tcPr>
          <w:p w:rsidR="00263B6E" w:rsidRDefault="00263B6E"/>
        </w:tc>
        <w:tc>
          <w:tcPr>
            <w:tcW w:w="990" w:type="dxa"/>
            <w:vMerge/>
            <w:tcBorders>
              <w:right w:val="nil"/>
            </w:tcBorders>
          </w:tcPr>
          <w:p w:rsidR="00263B6E" w:rsidRDefault="00263B6E"/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65" w:type="dxa"/>
          </w:tcPr>
          <w:p w:rsidR="00263B6E" w:rsidRDefault="00263B6E">
            <w:pPr>
              <w:pStyle w:val="ConsPlusNormal"/>
              <w:jc w:val="both"/>
            </w:pPr>
            <w:r>
              <w:t>Расследование и учет несчастных случаев в организации</w:t>
            </w:r>
          </w:p>
        </w:tc>
        <w:tc>
          <w:tcPr>
            <w:tcW w:w="3465" w:type="dxa"/>
          </w:tcPr>
          <w:p w:rsidR="00263B6E" w:rsidRDefault="00263B6E">
            <w:pPr>
              <w:pStyle w:val="ConsPlusNormal"/>
              <w:jc w:val="both"/>
            </w:pPr>
            <w:r>
              <w:t>Количество несчастных случаев за год</w:t>
            </w:r>
          </w:p>
          <w:p w:rsidR="00263B6E" w:rsidRDefault="00263B6E">
            <w:pPr>
              <w:pStyle w:val="ConsPlusNormal"/>
              <w:jc w:val="both"/>
            </w:pPr>
            <w:r>
              <w:t>Норма времени на расследование одного несчастного случая - 24 часа</w:t>
            </w:r>
          </w:p>
          <w:p w:rsidR="00263B6E" w:rsidRDefault="00263B6E">
            <w:pPr>
              <w:pStyle w:val="ConsPlusNormal"/>
              <w:jc w:val="both"/>
            </w:pPr>
            <w:r>
              <w:lastRenderedPageBreak/>
              <w:t>Общие затраты времени на работы по расследованию несчастных случаев в организации Т</w:t>
            </w:r>
            <w:r>
              <w:rPr>
                <w:vertAlign w:val="subscript"/>
              </w:rPr>
              <w:t>об</w:t>
            </w:r>
            <w:r>
              <w:t xml:space="preserve"> - 120 часов</w:t>
            </w:r>
          </w:p>
          <w:p w:rsidR="00263B6E" w:rsidRDefault="00263B6E">
            <w:pPr>
              <w:pStyle w:val="ConsPlusNormal"/>
              <w:jc w:val="both"/>
            </w:pPr>
            <w:r>
              <w:t>Норма рабочего времени одного работника на планируемый год Н</w:t>
            </w:r>
            <w:r>
              <w:rPr>
                <w:vertAlign w:val="subscript"/>
              </w:rPr>
              <w:t>р.в.</w:t>
            </w:r>
            <w:r>
              <w:t xml:space="preserve"> - 2000</w:t>
            </w:r>
          </w:p>
          <w:p w:rsidR="00263B6E" w:rsidRDefault="00263B6E">
            <w:pPr>
              <w:pStyle w:val="ConsPlusNormal"/>
              <w:jc w:val="center"/>
            </w:pPr>
            <w:r w:rsidRPr="00D25D49">
              <w:rPr>
                <w:position w:val="-27"/>
              </w:rPr>
              <w:pict>
                <v:shape id="_x0000_i1025" style="width:55.5pt;height:38.25pt" coordsize="" o:spt="100" adj="0,,0" path="" filled="f" stroked="f">
                  <v:stroke joinstyle="miter"/>
                  <v:imagedata r:id="rId25" o:title="base_32851_159094_32768"/>
                  <v:formulas/>
                  <v:path o:connecttype="segments"/>
                </v:shape>
              </w:pic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center"/>
            </w:pPr>
            <w:r>
              <w:t>стр. 42</w:t>
            </w:r>
          </w:p>
        </w:tc>
        <w:tc>
          <w:tcPr>
            <w:tcW w:w="990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0,06</w:t>
            </w:r>
          </w:p>
        </w:tc>
      </w:tr>
      <w:tr w:rsidR="00263B6E">
        <w:tc>
          <w:tcPr>
            <w:tcW w:w="825" w:type="dxa"/>
            <w:tcBorders>
              <w:left w:val="nil"/>
            </w:tcBorders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263B6E" w:rsidRDefault="00263B6E">
            <w:pPr>
              <w:pStyle w:val="ConsPlusNormal"/>
              <w:jc w:val="both"/>
            </w:pPr>
            <w:r>
              <w:t>Нормативная численность Ч</w:t>
            </w:r>
            <w:r>
              <w:rPr>
                <w:vertAlign w:val="subscript"/>
              </w:rPr>
              <w:t>н</w:t>
            </w:r>
          </w:p>
        </w:tc>
        <w:tc>
          <w:tcPr>
            <w:tcW w:w="3465" w:type="dxa"/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63B6E" w:rsidRDefault="00263B6E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right w:val="nil"/>
            </w:tcBorders>
          </w:tcPr>
          <w:p w:rsidR="00263B6E" w:rsidRDefault="00263B6E">
            <w:pPr>
              <w:pStyle w:val="ConsPlusNormal"/>
              <w:jc w:val="center"/>
            </w:pPr>
            <w:r>
              <w:t>3,27</w:t>
            </w:r>
          </w:p>
        </w:tc>
      </w:tr>
    </w:tbl>
    <w:p w:rsidR="00263B6E" w:rsidRDefault="00263B6E">
      <w:pPr>
        <w:pStyle w:val="ConsPlusNormal"/>
      </w:pPr>
    </w:p>
    <w:p w:rsidR="00263B6E" w:rsidRDefault="00263B6E">
      <w:pPr>
        <w:pStyle w:val="ConsPlusNormal"/>
      </w:pPr>
    </w:p>
    <w:p w:rsidR="00263B6E" w:rsidRDefault="00263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AF4" w:rsidRDefault="005E0AF4">
      <w:bookmarkStart w:id="20" w:name="_GoBack"/>
      <w:bookmarkEnd w:id="20"/>
    </w:p>
    <w:sectPr w:rsidR="005E0AF4" w:rsidSect="00D25D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6E"/>
    <w:rsid w:val="00263B6E"/>
    <w:rsid w:val="005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47B83-66C6-4E54-A55C-414FD9C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3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B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21EF39FFF343A1A70C1FAA5CDBE9F0DCF40410F7AC7F2E56E3AC42540943ADEF46523B7932DA1406CADA3FB6E6F534B7280F4A1D90ED7r600N" TargetMode="External"/><Relationship Id="rId13" Type="http://schemas.openxmlformats.org/officeDocument/2006/relationships/hyperlink" Target="consultantplus://offline/ref=4934F0EDF9648995CFB03676693D76C1F17DF9287BF06AB773D4F22CE8D75BF630ACFED91060299BC5605C8D8C431AB3E7351ADC756DB409s404N" TargetMode="External"/><Relationship Id="rId18" Type="http://schemas.openxmlformats.org/officeDocument/2006/relationships/hyperlink" Target="consultantplus://offline/ref=4934F0EDF9648995CFB03676693D76C1F173FA287DFE37BD7B8DFE2EEFD804F337BDFED8127E289DDB6908DDsC01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34F0EDF9648995CFB03676693D76C1F173FA287DFE37BD7B8DFE2EEFD804E137E5F2D81060289ECE3F59989D1B17B1FB2A19C0696FB5s001N" TargetMode="External"/><Relationship Id="rId7" Type="http://schemas.openxmlformats.org/officeDocument/2006/relationships/hyperlink" Target="consultantplus://offline/ref=35B21EF39FFF343A1A70C1FAA5CDBE9F0DCF40410F7AC7F2E56E3AC42540943ADEF46523B7932DA14E6CADA3FB6E6F534B7280F4A1D90ED7r600N" TargetMode="External"/><Relationship Id="rId12" Type="http://schemas.openxmlformats.org/officeDocument/2006/relationships/hyperlink" Target="consultantplus://offline/ref=4934F0EDF9648995CFB03676693D76C1F077FE297AF46AB773D4F22CE8D75BF630ACFED910622C9AC5605C8D8C431AB3E7351ADC756DB409s404N" TargetMode="External"/><Relationship Id="rId17" Type="http://schemas.openxmlformats.org/officeDocument/2006/relationships/hyperlink" Target="consultantplus://offline/ref=4934F0EDF9648995CFB03676693D76C1F271F02D77F06AB773D4F22CE8D75BF630ACFED91060299EC5605C8D8C431AB3E7351ADC756DB409s404N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34F0EDF9648995CFB03676693D76C1F17DF9287BF06AB773D4F22CE8D75BF630ACFED91060299BC4605C8D8C431AB3E7351ADC756DB409s404N" TargetMode="External"/><Relationship Id="rId20" Type="http://schemas.openxmlformats.org/officeDocument/2006/relationships/hyperlink" Target="consultantplus://offline/ref=4934F0EDF9648995CFB03676693D76C1F174F02A7CF56AB773D4F22CE8D75BF630ACFED91061299DC0605C8D8C431AB3E7351ADC756DB409s40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21EF39FFF343A1A70C1FAA5CDBE9F0DCF40410F7AC7F2E56E3AC42540943ADEF46523B7932DA14F6CADA3FB6E6F534B7280F4A1D90ED7r600N" TargetMode="External"/><Relationship Id="rId11" Type="http://schemas.openxmlformats.org/officeDocument/2006/relationships/hyperlink" Target="consultantplus://offline/ref=35B21EF39FFF343A1A70C1FAA5CDBE9F0CC7444C0F7AC7F2E56E3AC42540943ACCF43D2FB79133A24B79FBF2BEr302N" TargetMode="External"/><Relationship Id="rId24" Type="http://schemas.openxmlformats.org/officeDocument/2006/relationships/hyperlink" Target="consultantplus://offline/ref=4934F0EDF9648995CFB03676693D76C1F17DF9287BF06AB773D4F22CE8D75BF630ACFED91060299BC7605C8D8C431AB3E7351ADC756DB409s404N" TargetMode="External"/><Relationship Id="rId5" Type="http://schemas.openxmlformats.org/officeDocument/2006/relationships/hyperlink" Target="consultantplus://offline/ref=35B21EF39FFF343A1A70C1FAA5CDBE9F0DCF40410F7AC7F2E56E3AC42540943ADEF46523B7932DA14F6CADA3FB6E6F534B7280F4A1D90ED7r600N" TargetMode="External"/><Relationship Id="rId15" Type="http://schemas.openxmlformats.org/officeDocument/2006/relationships/hyperlink" Target="consultantplus://offline/ref=4934F0EDF9648995CFB03676693D76C1F075FD257BF06AB773D4F22CE8D75BF622ACA6D51062379EC7750ADCC9s10FN" TargetMode="External"/><Relationship Id="rId23" Type="http://schemas.openxmlformats.org/officeDocument/2006/relationships/hyperlink" Target="consultantplus://offline/ref=4934F0EDF9648995CFB03676693D76C1F17DF9287BF06AB773D4F22CE8D75BF630ACFED91060299BC7605C8D8C431AB3E7351ADC756DB409s404N" TargetMode="External"/><Relationship Id="rId10" Type="http://schemas.openxmlformats.org/officeDocument/2006/relationships/hyperlink" Target="consultantplus://offline/ref=35B21EF39FFF343A1A70C1FAA5CDBE9F0DCF40410F7AC7F2E56E3AC42540943ADEF46523B7932DA0496CADA3FB6E6F534B7280F4A1D90ED7r600N" TargetMode="External"/><Relationship Id="rId19" Type="http://schemas.openxmlformats.org/officeDocument/2006/relationships/hyperlink" Target="consultantplus://offline/ref=4934F0EDF9648995CFB03676693D76C1F774FA2B7DFE37BD7B8DFE2EEFD804E137E5F2D810602999CE3F59989D1B17B1FB2A19C0696FB5s00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B21EF39FFF343A1A70C1FAA5CDBE9F0CC0404208749AF8ED3736C6224FCB2DD9BD6922B7922FA54233A8B6EA366251576D83E8BDDB0FrD0FN" TargetMode="External"/><Relationship Id="rId14" Type="http://schemas.openxmlformats.org/officeDocument/2006/relationships/hyperlink" Target="consultantplus://offline/ref=4934F0EDF9648995CFB03676693D76C1F174F02A7CF56AB773D4F22CE8D75BF630ACFED910602999CD605C8D8C431AB3E7351ADC756DB409s404N" TargetMode="External"/><Relationship Id="rId22" Type="http://schemas.openxmlformats.org/officeDocument/2006/relationships/hyperlink" Target="consultantplus://offline/ref=4934F0EDF9648995CFB03676693D76C1F174F02A7CF56AB773D4F22CE8D75BF630ACFED910602999CD605C8D8C431AB3E7351ADC756DB409s404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2019-12-02T13:52:00Z</dcterms:created>
  <dcterms:modified xsi:type="dcterms:W3CDTF">2019-12-02T13:53:00Z</dcterms:modified>
</cp:coreProperties>
</file>