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17.06.2021 N 406н</w:t>
              <w:br/>
              <w:t xml:space="preserve">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      <w:br/>
              <w:t xml:space="preserve">(Зарегистрировано в Минюсте России 29.07.2021 N 64444)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июля 2021 г. N 64444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июня 2021 г. N 406н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ФОРМЕ И ПОРЯДКЕ</w:t>
      </w:r>
    </w:p>
    <w:p>
      <w:pPr>
        <w:pStyle w:val="2"/>
        <w:jc w:val="center"/>
      </w:pPr>
      <w:r>
        <w:rPr>
          <w:sz w:val="20"/>
        </w:rPr>
        <w:t xml:space="preserve">ПОДАЧИ ДЕКЛАРАЦИИ СООТВЕТСТВИЯ УСЛОВИЙ ТРУДА</w:t>
      </w:r>
    </w:p>
    <w:p>
      <w:pPr>
        <w:pStyle w:val="2"/>
        <w:jc w:val="center"/>
      </w:pPr>
      <w:r>
        <w:rPr>
          <w:sz w:val="20"/>
        </w:rPr>
        <w:t xml:space="preserve">ГОСУДАРСТВЕННЫМ НОРМАТИВНЫМ ТРЕБОВАНИЯМ ОХРАНЫ ТРУДА,</w:t>
      </w:r>
    </w:p>
    <w:p>
      <w:pPr>
        <w:pStyle w:val="2"/>
        <w:jc w:val="center"/>
      </w:pPr>
      <w:r>
        <w:rPr>
          <w:sz w:val="20"/>
        </w:rPr>
        <w:t xml:space="preserve">ПОРЯДКЕ ФОРМИРОВАНИЯ И ВЕДЕНИЯ РЕЕСТРА ДЕКЛАРАЦИЙ</w:t>
      </w:r>
    </w:p>
    <w:p>
      <w:pPr>
        <w:pStyle w:val="2"/>
        <w:jc w:val="center"/>
      </w:pPr>
      <w:r>
        <w:rPr>
          <w:sz w:val="20"/>
        </w:rPr>
        <w:t xml:space="preserve">СООТВЕТСТВИЯ УСЛОВИЙ ТРУДА ГОСУДАРСТВЕННЫМ</w:t>
      </w:r>
    </w:p>
    <w:p>
      <w:pPr>
        <w:pStyle w:val="2"/>
        <w:jc w:val="center"/>
      </w:pPr>
      <w:r>
        <w:rPr>
          <w:sz w:val="20"/>
        </w:rPr>
        <w:t xml:space="preserve">НОРМАТИВНЫМ ТРЕБОВАНИЯМ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частями 2</w:t>
        </w:r>
      </w:hyperlink>
      <w:r>
        <w:rPr>
          <w:sz w:val="20"/>
        </w:rPr>
        <w:t xml:space="preserve"> и </w:t>
      </w:r>
      <w:hyperlink w:history="0" r:id="rId8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3 статьи 11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и </w:t>
      </w:r>
      <w:hyperlink w:history="0" r:id="rId9" w:tooltip="Постановление Правительства РФ от 19.06.2012 N 610 (ред. от 20.07.2022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5.2.15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2014, N 32, ст. 4499),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 декларации соответствия условий труда государственным нормативным требованиям охраны труда согласно </w:t>
      </w:r>
      <w:hyperlink w:history="0" w:anchor="P42" w:tooltip="Декларац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history="0" w:anchor="P116" w:tooltip="ПОРЯДОК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history="0" w:anchor="P141" w:tooltip="ПОРЯДОК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труда России от 07.02.2014 N 80н (ред. от 14.11.2016) &quot;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&quot; (Зарегистрировано в Минюсте России 22.05.2014 N 3238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7 февраля 2014 г. N 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(зарегистрирован Министерством юстиции Российской Федерации 22 мая 2014 г., регистрационный N 32387);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труда России от 14.11.2016 N 642н &quot;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. N 136-ФЗ &quot;О внесении изменений в статью 11 Федерального закона &quot;Об индивидуальном (персонифицированном) учете в системе обязательного пенсионного страхования&quot; и Федеральный закон &quot;О специальной оценке условий труда&quot; (Зарегистрировано в Минюсте России 06.02.2017 N 45539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вносимых в нормативные правовые акты Министерства труда и социальной защиты Российской Федерации в связи с принятием Федерального закона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внесенных приказом Министерства труда и социальной защиты Российской Федерации от 14 ноября 2016 г. N 642н (зарегистрирован Министерством юстиции Российской Федерации 6 февраля 2017 г., регистрационный N 45539).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первого заместителя Министра труда и социальной защиты Российской Федерации А.В. Вовченко.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настоящий приказ вступает в силу с 1 марта 2022 г. и действует до 1 марта 2028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июня 2021 г. N 406н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2" w:name="P42"/>
          <w:bookmarkEnd w:id="42"/>
          <w:p>
            <w:pPr>
              <w:pStyle w:val="0"/>
              <w:jc w:val="center"/>
            </w:pPr>
            <w:r>
              <w:rPr>
                <w:sz w:val="20"/>
              </w:rPr>
              <w:t xml:space="preserve">Декларация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соответствия условий труда государственным нормативным требованиям охраны труда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5"/>
        <w:gridCol w:w="1350"/>
        <w:gridCol w:w="3806"/>
      </w:tblGrid>
      <w:tr>
        <w:tblPrEx>
          <w:tblBorders>
            <w:insideH w:val="single" w:sz="4"/>
          </w:tblBorders>
        </w:tblPrEx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юридического лица (фамилия, имя, отчество (при наличии) индивидуального предпринимателя),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подавшего декларацию, место нахождения и место осуществления деятельности,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налогоплательщика, основной государственный регистрационный номер)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заявляет, что на рабочем месте (рабочих местах)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должности, профессии или специальности работника (работников), занятого (занятых) на рабочем месте (рабочих местах), 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      </w:r>
          </w:p>
        </w:tc>
      </w:tr>
      <w:t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Декларация подана на основании</w:t>
            </w:r>
          </w:p>
        </w:tc>
        <w:tc>
          <w:tcPr>
            <w:gridSpan w:val="2"/>
            <w:tcW w:w="51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</w:p>
        </w:tc>
      </w:tr>
      <w:tr>
        <w:tc>
          <w:tcPr>
            <w:gridSpan w:val="2"/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Специальная оценка условий труда проведена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8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проводившей специальную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оценку условий труда, регистрационный номер в реестре организаций, проводящих специальную оценку условий труда)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подачи декларации "__" ______________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3"/>
        <w:gridCol w:w="1926"/>
        <w:gridCol w:w="1587"/>
        <w:gridCol w:w="4082"/>
      </w:tblGrid>
      <w:t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76" w:name="P76"/>
          <w:bookmarkEnd w:id="76"/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регистрации декларации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381"/>
        <w:gridCol w:w="1247"/>
        <w:gridCol w:w="340"/>
        <w:gridCol w:w="3734"/>
        <w:gridCol w:w="340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регистрации)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(регистрационный номер)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4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июня 2021 г. N 406н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ПОДАЧИ ДЕКЛАРАЦИИ СООТВЕТСТВИЯ УСЛОВИЙ ТРУДА</w:t>
      </w:r>
    </w:p>
    <w:p>
      <w:pPr>
        <w:pStyle w:val="2"/>
        <w:jc w:val="center"/>
      </w:pPr>
      <w:r>
        <w:rPr>
          <w:sz w:val="20"/>
        </w:rPr>
        <w:t xml:space="preserve">ГОСУДАРСТВЕННЫМ НОРМАТИВНЫМ ТРЕБОВАНИЯМ 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Декларация соответствия условий труда государственным нормативным требованиям охраны труда (далее - декларация) оформляется юридическими лицами и индивидуальными предпринимателями (далее - работодатель)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w:history="0" r:id="rId12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части 6 статьи 10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2016, N 18, ст. 2512).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Декларация подписывается руководителем юридического лица и заверяется печатью (при наличии), либо подписывается лично индивидуальным предпринимателем и подается работодателем по форме согласно </w:t>
      </w:r>
      <w:hyperlink w:history="0" w:anchor="P42" w:tooltip="Декларация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либо нахождения своего филиала или представительства лично или направляется почтовым отправлением с описью вложения и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Декларация подается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</w:t>
      </w:r>
      <w:hyperlink w:history="0" r:id="rId13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426-ФЗ "О специальной оценке условий труда" (Собрание законодательства Российской Федерации, 2013, N 52, ст. 6991; 2021, N 1, ст. 42),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подачи декларации в отношении хотя бы одного аналогичного рабочего места, признанного таковым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поступлении декларации в территориальный орган Федеральной службы по труду и занятости на бумажном носителе должностным лицом территориального органа Федеральной службы по труду и занятости, ответственным за прием и регистрацию деклараций, заполняется соответствующий </w:t>
      </w:r>
      <w:hyperlink w:history="0" w:anchor="P76" w:tooltip="Сведения о регистрации декларации">
        <w:r>
          <w:rPr>
            <w:sz w:val="20"/>
            <w:color w:val="0000ff"/>
          </w:rPr>
          <w:t xml:space="preserve">раздел</w:t>
        </w:r>
      </w:hyperlink>
      <w:r>
        <w:rPr>
          <w:sz w:val="20"/>
        </w:rPr>
        <w:t xml:space="preserve"> декларации "Сведения о регистрации декларации".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отказа в принятии декларации является ее несоответствие форме, предусмотренной </w:t>
      </w:r>
      <w:hyperlink w:history="0" w:anchor="P42" w:tooltip="Декларация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принятии декларации по иным основаниям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устранения оснований, послуживших отказу в принятии декларации, работодатель вправе повторно подать декларацию.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июня 2021 г. N 406н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РЕЕСТРА ДЕКЛАРАЦИЙ СООТВЕТСТВИЯ</w:t>
      </w:r>
    </w:p>
    <w:p>
      <w:pPr>
        <w:pStyle w:val="2"/>
        <w:jc w:val="center"/>
      </w:pPr>
      <w:r>
        <w:rPr>
          <w:sz w:val="20"/>
        </w:rPr>
        <w:t xml:space="preserve">УСЛОВИЙ ТРУДА ГОСУДАРСТВЕННЫМ НОРМАТИВНЫМ ТРЕБОВАНИЯМ</w:t>
      </w:r>
    </w:p>
    <w:p>
      <w:pPr>
        <w:pStyle w:val="2"/>
        <w:jc w:val="center"/>
      </w:pPr>
      <w:r>
        <w:rPr>
          <w:sz w:val="20"/>
        </w:rPr>
        <w:t xml:space="preserve">ОХРАНЫ ТРУДА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Формирование и ведение реестра деклараций соответствия условий труда государственным нормативным требованиям охраны труда (далее соответственно - декларация, реестр) осуществляются Федеральной службой по труду и занятости и ее территориальными органами в соответствии со </w:t>
      </w:r>
      <w:hyperlink w:history="0" r:id="rId14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Федеральная служба по труду и занятости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техническое функционирование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безопасное хранение и использование информации, содержащейся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осуществление автоматизированного сбора, хранения, обработки, обобщения и анализа информации, содержащейся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доступ к информации, содержащейся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актуализацию содержащейся в реестре информации, обмен информацией с иными информационными системами.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вносятся сведения о поступивших декларациях,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когда у работников выявлены профессиональные заболевания, при условии, что причиной таких несчастных случаев и профессиональных заболеваний явилось воздействие на работников вредных и (или) опасных факторов производственной среды и трудового процесса, либо в отношении работника и (или) на его рабочем месте выявлены в ходе проведения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а также в случае наступления обстоятельств, указанных в </w:t>
      </w:r>
      <w:hyperlink w:history="0" w:anchor="P156" w:tooltip="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за исключением сведений, составляющих государственную или иную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реестре содержатся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 юридического лица (индивидуального предпринимателя), подавшего декларацию;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основной государственный регистрационный номер юридического лица (индивидуального предпринимателя), подавшего декларацию;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полное наименование организации, проводившей специальную оценку условий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 измерений вредных и (или) опасных производственных факторов, явившихся основанием для подачи декларации;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прекращения действия декларации (при наступлении обстоятельств, являющихся основанием прекращения действия декларации в соответствии с </w:t>
      </w:r>
      <w:hyperlink w:history="0" r:id="rId15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частью 5 статьи 11</w:t>
        </w:r>
      </w:hyperlink>
      <w:r>
        <w:rPr>
          <w:sz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2021, N 1, ст. 42).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17.06.2021 N 406н</w:t>
            <w:br/>
            <w:t>"О форме и Порядке подачи декларации соответствия условий труда государствен...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79A053B5442C3B0EDFF649D0DB41F2522A331600B548A3CB46AED4518B42263847F3CAC62EB57FD7D6BE4FFFD4DEFA505342FF665FAFA0k7t8N" TargetMode = "External"/>
	<Relationship Id="rId8" Type="http://schemas.openxmlformats.org/officeDocument/2006/relationships/hyperlink" Target="consultantplus://offline/ref=F379A053B5442C3B0EDFF649D0DB41F2522A331600B548A3CB46AED4518B42263847F3CAC62EB57FD6D6BE4FFFD4DEFA505342FF665FAFA0k7t8N" TargetMode = "External"/>
	<Relationship Id="rId9" Type="http://schemas.openxmlformats.org/officeDocument/2006/relationships/hyperlink" Target="consultantplus://offline/ref=F379A053B5442C3B0EDFF649D0DB41F2552D341808B348A3CB46AED4518B42263847F3C8C125E02E9188E71CB89FD3F04D4F42F5k7tAN" TargetMode = "External"/>
	<Relationship Id="rId10" Type="http://schemas.openxmlformats.org/officeDocument/2006/relationships/hyperlink" Target="consultantplus://offline/ref=F379A053B5442C3B0EDFF649D0DB41F2532E341A0AB748A3CB46AED4518B42262A47ABC6C42DAA7FDDC3E81EB9k8t3N" TargetMode = "External"/>
	<Relationship Id="rId11" Type="http://schemas.openxmlformats.org/officeDocument/2006/relationships/hyperlink" Target="consultantplus://offline/ref=F379A053B5442C3B0EDFF649D0DB41F2532E341D0FB648A3CB46AED4518B42263847F3CAC62EB47BD1D6BE4FFFD4DEFA505342FF665FAFA0k7t8N" TargetMode = "External"/>
	<Relationship Id="rId12" Type="http://schemas.openxmlformats.org/officeDocument/2006/relationships/hyperlink" Target="consultantplus://offline/ref=F379A053B5442C3B0EDFF649D0DB41F2522A331600B548A3CB46AED4518B42263847F3CAC62EB476D0D6BE4FFFD4DEFA505342FF665FAFA0k7t8N" TargetMode = "External"/>
	<Relationship Id="rId13" Type="http://schemas.openxmlformats.org/officeDocument/2006/relationships/hyperlink" Target="consultantplus://offline/ref=F379A053B5442C3B0EDFF649D0DB41F2522A331600B548A3CB46AED4518B42262A47ABC6C42DAA7FDDC3E81EB9k8t3N" TargetMode = "External"/>
	<Relationship Id="rId14" Type="http://schemas.openxmlformats.org/officeDocument/2006/relationships/hyperlink" Target="consultantplus://offline/ref=F379A053B5442C3B0EDFF649D0DB41F2522A331600B548A3CB46AED4518B42263847F3CAC62EB57FD6D6BE4FFFD4DEFA505342FF665FAFA0k7t8N" TargetMode = "External"/>
	<Relationship Id="rId15" Type="http://schemas.openxmlformats.org/officeDocument/2006/relationships/hyperlink" Target="consultantplus://offline/ref=F379A053B5442C3B0EDFF649D0DB41F2522A331600B548A3CB46AED4518B42263847F3CCCD7AE53B80D0E81DA581DBE6514D40kFt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17.06.2021 N 406н
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
(Зарегистрировано в Минюсте России 29.07.2021 N 64444)</dc:title>
  <dcterms:created xsi:type="dcterms:W3CDTF">2022-08-23T13:45:34Z</dcterms:created>
</cp:coreProperties>
</file>