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29.10.2021 N 771н</w:t>
              <w:br/>
              <w:t xml:space="preserve"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  <w:br/>
              <w:t xml:space="preserve">(Зарегистрировано в Минюсте России 03.12.2021 N 66196)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декабря 2021 г. N 66196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2021 г. N 771н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ПРИМЕРНОГО ПЕРЕЧНЯ</w:t>
      </w:r>
    </w:p>
    <w:p>
      <w:pPr>
        <w:pStyle w:val="2"/>
        <w:jc w:val="center"/>
      </w:pPr>
      <w:r>
        <w:rPr>
          <w:sz w:val="20"/>
        </w:rPr>
        <w:t xml:space="preserve">ЕЖЕГОДНО РЕАЛИЗУЕМЫХ РАБОТОДАТЕЛЕМ МЕРОПРИЯТИЙ ПО УЛУЧШЕНИЮ</w:t>
      </w:r>
    </w:p>
    <w:p>
      <w:pPr>
        <w:pStyle w:val="2"/>
        <w:jc w:val="center"/>
      </w:pPr>
      <w:r>
        <w:rPr>
          <w:sz w:val="20"/>
        </w:rPr>
        <w:t xml:space="preserve">УСЛОВИЙ И ОХРАНЫ ТРУДА, ЛИКВИДАЦИИ ИЛИ СНИЖЕНИЮ УРОВНЕЙ</w:t>
      </w:r>
    </w:p>
    <w:p>
      <w:pPr>
        <w:pStyle w:val="2"/>
        <w:jc w:val="center"/>
      </w:pPr>
      <w:r>
        <w:rPr>
          <w:sz w:val="20"/>
        </w:rPr>
        <w:t xml:space="preserve">ПРОФЕССИОНАЛЬНЫХ РИСКОВ ЛИБО НЕДОПУЩЕНИЮ ПОВЫШЕНИЯ</w:t>
      </w:r>
    </w:p>
    <w:p>
      <w:pPr>
        <w:pStyle w:val="2"/>
        <w:jc w:val="center"/>
      </w:pPr>
      <w:r>
        <w:rPr>
          <w:sz w:val="20"/>
        </w:rPr>
        <w:t xml:space="preserve">ИХ УРОВНЕЙ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третьей статьи 225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5.2.20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Примерный </w:t>
      </w:r>
      <w:hyperlink w:history="0" w:anchor="P36" w:tooltip="ПРИМЕР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соцразвития России от 01.03.2012 N 181н (ред. от 16.06.2014) &quot;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сте России 19.03.2012 N 235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труда России от 20.02.2014 N 103н (ред. от 14.07.2021) &quot;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&quot; (Зарегистрировано в Минюсте России 15.05.2014 N 32284) ------------ Недействующая редакция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труда России от 16.06.2014 N 375н &quot;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&quot; (Зарегистрировано в Минюсте России 20.06.2014 N 328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настоящий приказ вступает в силу с 1 марта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771н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ЕЖЕГОДНО РЕАЛИЗУЕМЫХ РАБОТОДАТЕЛЕМ МЕРОПРИЯТИЙ ПО УЛУЧШЕНИЮ</w:t>
      </w:r>
    </w:p>
    <w:p>
      <w:pPr>
        <w:pStyle w:val="2"/>
        <w:jc w:val="center"/>
      </w:pPr>
      <w:r>
        <w:rPr>
          <w:sz w:val="20"/>
        </w:rPr>
        <w:t xml:space="preserve">УСЛОВИЙ И ОХРАНЫ ТРУДА, ЛИКВИДАЦИИ ИЛИ СНИЖЕНИЮ УРОВНЕЙ</w:t>
      </w:r>
    </w:p>
    <w:p>
      <w:pPr>
        <w:pStyle w:val="2"/>
        <w:jc w:val="center"/>
      </w:pPr>
      <w:r>
        <w:rPr>
          <w:sz w:val="20"/>
        </w:rPr>
        <w:t xml:space="preserve">ПРОФЕССИОНАЛЬНЫХ РИСКОВ ЛИБО НЕДОПУЩЕНИЮ ПОВЫШЕНИЯ</w:t>
      </w:r>
    </w:p>
    <w:p>
      <w:pPr>
        <w:pStyle w:val="2"/>
        <w:jc w:val="center"/>
      </w:pPr>
      <w:r>
        <w:rPr>
          <w:sz w:val="20"/>
        </w:rPr>
        <w:t xml:space="preserve">ИХ УРОВНЕЙ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Внедрение систем автоматического контроля уровней опасных и вредных производственных факторов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Механизация работ при складировании и транспортировании сырья, готовой продукции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w:history="0" r:id="rId1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Обеспечение естественного и искусственного освещения на рабочих местах, в бытовых помещениях, местах прохода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Проведение обязательных предварительных и периодических медицинских </w:t>
      </w:r>
      <w:hyperlink w:history="0" r:id="rId13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<w:r>
          <w:rPr>
            <w:sz w:val="20"/>
            <w:color w:val="0000ff"/>
          </w:rPr>
          <w:t xml:space="preserve">осмотров</w:t>
        </w:r>
      </w:hyperlink>
      <w:r>
        <w:rPr>
          <w:sz w:val="20"/>
        </w:rPr>
        <w:t xml:space="preserve"> (обследований).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w:history="0" r:id="rId14" w:tooltip="Приказ Минздрава России от 15.12.2020 N 1331н &quot;Об утверждении требований к комплектации медицинскими изделиями аптечки для оказания первой помощи работникам&quot; (Зарегистрировано в Минюсте России 10.03.2021 N 62703) {КонсультантПлюс}">
        <w:r>
          <w:rPr>
            <w:sz w:val="20"/>
            <w:color w:val="0000ff"/>
          </w:rPr>
          <w:t xml:space="preserve">аптечками</w:t>
        </w:r>
      </w:hyperlink>
      <w:r>
        <w:rPr>
          <w:sz w:val="20"/>
        </w:rPr>
        <w:t xml:space="preserve">, укомплектованными набором медицинских изделий для оказания первой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Организация и проведение производственного </w:t>
      </w:r>
      <w:hyperlink w:history="0" r:id="rId15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контроля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Издание (тиражирование) инструкций, правил (стандартов)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Реализация мероприятий, направленных на развитие физической культуры и спорта в трудовых коллективах,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работникам оплаты занятий спортом в клубах и секциях;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приобретение, содержание и обновление спортивного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устройство новых и (или) реконструкция имеющихся помещений и площадок для занятий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Приобретение систем обеспечения безопасности работ на высоте.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771н</w:t>
            <w:br/>
            <w:t>"Об утверждении Примерного перечня ежегодно реализуемых работодателем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0DC1408178D7A4B209C5B7E89F98785D99E796437E2376DD2723613E9782097EF47E0B85F1D826328B0FB82AE18AB75BB1402EFAAC72RBN" TargetMode = "External"/>
	<Relationship Id="rId8" Type="http://schemas.openxmlformats.org/officeDocument/2006/relationships/hyperlink" Target="consultantplus://offline/ref=170DC1408178D7A4B209C5B7E89F98785D99E790477A2376DD2723613E9782097EF47E0882F8DE2E6ED11FBC63B684AB58A75E24E4AC29F573R9N" TargetMode = "External"/>
	<Relationship Id="rId9" Type="http://schemas.openxmlformats.org/officeDocument/2006/relationships/hyperlink" Target="consultantplus://offline/ref=170DC1408178D7A4B209C5B7E89F9878589DE19147762376DD2723613E9782096CF4260480FBC02D6EC449ED257ER1N" TargetMode = "External"/>
	<Relationship Id="rId10" Type="http://schemas.openxmlformats.org/officeDocument/2006/relationships/hyperlink" Target="consultantplus://offline/ref=170DC1408178D7A4B209C5B7E89F98785A92E097477E2376DD2723613E9782097EF47E0882F8DF2C62D11FBC63B684AB58A75E24E4AC29F573R9N" TargetMode = "External"/>
	<Relationship Id="rId11" Type="http://schemas.openxmlformats.org/officeDocument/2006/relationships/hyperlink" Target="consultantplus://offline/ref=170DC1408178D7A4B209C5B7E89F9878589DE190417A2376DD2723613E9782096CF4260480FBC02D6EC449ED257ER1N" TargetMode = "External"/>
	<Relationship Id="rId12" Type="http://schemas.openxmlformats.org/officeDocument/2006/relationships/hyperlink" Target="consultantplus://offline/ref=170DC1408178D7A4B209C5B7E89F98785A9CE09E44772376DD2723613E9782097EF47E0882F8DF2E61D11FBC63B684AB58A75E24E4AC29F573R9N" TargetMode = "External"/>
	<Relationship Id="rId13" Type="http://schemas.openxmlformats.org/officeDocument/2006/relationships/hyperlink" Target="consultantplus://offline/ref=170DC1408178D7A4B209C5B7E89F98785D9BEC9642792376DD2723613E9782097EF47E0882F8DE2C65D11FBC63B684AB58A75E24E4AC29F573R9N" TargetMode = "External"/>
	<Relationship Id="rId14" Type="http://schemas.openxmlformats.org/officeDocument/2006/relationships/hyperlink" Target="consultantplus://offline/ref=170DC1408178D7A4B209C5B7E89F98785A9CED9F4F7C2376DD2723613E9782097EF47E0882F8DE2C67D11FBC63B684AB58A75E24E4AC29F573R9N" TargetMode = "External"/>
	<Relationship Id="rId15" Type="http://schemas.openxmlformats.org/officeDocument/2006/relationships/hyperlink" Target="consultantplus://offline/ref=170DC1408178D7A4B209C5B7E89F98785A92E5944F7E2376DD2723613E9782097EF47E0882F8DC2D65D11FBC63B684AB58A75E24E4AC29F573R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771н
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
(Зарегистрировано в Минюсте России 03.12.2021 N 66196)</dc:title>
  <dcterms:created xsi:type="dcterms:W3CDTF">2022-08-23T13:17:57Z</dcterms:created>
</cp:coreProperties>
</file>